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55B37" w14:textId="729FDAE9" w:rsidR="0063252A" w:rsidRPr="007D365F" w:rsidRDefault="00AF2DDB" w:rsidP="0063252A">
      <w:pPr>
        <w:tabs>
          <w:tab w:val="left" w:pos="4680"/>
        </w:tabs>
        <w:spacing w:after="0" w:line="240" w:lineRule="auto"/>
        <w:jc w:val="center"/>
        <w:rPr>
          <w:rFonts w:ascii="Segoe UI Light" w:hAnsi="Segoe UI Light" w:cs="Segoe UI Light"/>
          <w:b/>
          <w:sz w:val="40"/>
          <w:szCs w:val="36"/>
        </w:rPr>
      </w:pPr>
      <w:bookmarkStart w:id="0" w:name="_GoBack"/>
      <w:r w:rsidRPr="007D365F">
        <w:rPr>
          <w:rFonts w:ascii="Segoe UI Light" w:hAnsi="Segoe UI Light" w:cs="Segoe UI Light"/>
          <w:b/>
          <w:sz w:val="40"/>
          <w:szCs w:val="36"/>
        </w:rPr>
        <w:t>Surface Go Signature Type Cover</w:t>
      </w:r>
      <w:r w:rsidR="00E97D95" w:rsidRPr="007D365F">
        <w:rPr>
          <w:rFonts w:ascii="Segoe UI Light" w:hAnsi="Segoe UI Light" w:cs="Segoe UI Light"/>
          <w:b/>
          <w:sz w:val="40"/>
          <w:szCs w:val="36"/>
        </w:rPr>
        <w:t xml:space="preserve"> </w:t>
      </w:r>
    </w:p>
    <w:bookmarkEnd w:id="0"/>
    <w:p w14:paraId="0F09411F" w14:textId="77777777" w:rsidR="0063252A" w:rsidRPr="007D365F" w:rsidRDefault="0063252A" w:rsidP="0063252A">
      <w:pPr>
        <w:tabs>
          <w:tab w:val="left" w:pos="468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7D365F">
        <w:rPr>
          <w:rFonts w:ascii="Segoe UI" w:hAnsi="Segoe UI" w:cs="Segoe UI"/>
          <w:sz w:val="24"/>
          <w:szCs w:val="24"/>
        </w:rPr>
        <w:t>Fact Sheet</w:t>
      </w:r>
    </w:p>
    <w:p w14:paraId="71140A91" w14:textId="4BC444A1" w:rsidR="0063252A" w:rsidRPr="007D365F" w:rsidRDefault="00E97D95" w:rsidP="0063252A">
      <w:pPr>
        <w:tabs>
          <w:tab w:val="left" w:pos="468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7D365F">
        <w:rPr>
          <w:rFonts w:ascii="Segoe UI" w:hAnsi="Segoe UI" w:cs="Segoe UI"/>
          <w:sz w:val="24"/>
          <w:szCs w:val="24"/>
        </w:rPr>
        <w:t>July</w:t>
      </w:r>
      <w:r w:rsidR="00F640D5" w:rsidRPr="007D365F">
        <w:rPr>
          <w:rFonts w:ascii="Segoe UI" w:hAnsi="Segoe UI" w:cs="Segoe UI"/>
          <w:sz w:val="24"/>
          <w:szCs w:val="24"/>
        </w:rPr>
        <w:t xml:space="preserve"> 201</w:t>
      </w:r>
      <w:r w:rsidRPr="007D365F">
        <w:rPr>
          <w:rFonts w:ascii="Segoe UI" w:hAnsi="Segoe UI" w:cs="Segoe UI"/>
          <w:sz w:val="24"/>
          <w:szCs w:val="24"/>
        </w:rPr>
        <w:t>8</w:t>
      </w:r>
    </w:p>
    <w:p w14:paraId="6240BDE1" w14:textId="731965D1" w:rsidR="00A42EE8" w:rsidRPr="007D365F" w:rsidRDefault="00A42EE8" w:rsidP="0063252A">
      <w:pPr>
        <w:tabs>
          <w:tab w:val="left" w:pos="4680"/>
        </w:tabs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7D365F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3063EF93" wp14:editId="36D44528">
            <wp:extent cx="3747052" cy="3747052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Down_RGB_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237" cy="37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E8F7" w14:textId="31E819EF" w:rsidR="009D2632" w:rsidRPr="007D365F" w:rsidRDefault="03997766" w:rsidP="03997766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7D365F">
        <w:rPr>
          <w:rFonts w:ascii="Segoe UI" w:eastAsia="Segoe UI" w:hAnsi="Segoe UI" w:cs="Segoe UI"/>
          <w:sz w:val="20"/>
          <w:szCs w:val="20"/>
        </w:rPr>
        <w:t xml:space="preserve">Add a touch of luxury to your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</w:t>
      </w:r>
      <w:r w:rsidRPr="007D365F">
        <w:rPr>
          <w:rFonts w:ascii="Segoe UI" w:eastAsia="Segoe UI" w:hAnsi="Segoe UI" w:cs="Segoe UI"/>
          <w:sz w:val="20"/>
          <w:szCs w:val="20"/>
        </w:rPr>
        <w:t xml:space="preserve"> with the redesigned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 Signature Type Cover</w:t>
      </w:r>
      <w:r w:rsidRPr="007D365F">
        <w:rPr>
          <w:rFonts w:ascii="Segoe UI" w:eastAsia="Segoe UI" w:hAnsi="Segoe UI" w:cs="Segoe UI"/>
          <w:sz w:val="20"/>
          <w:szCs w:val="20"/>
        </w:rPr>
        <w:t xml:space="preserve">. </w:t>
      </w:r>
      <w:r w:rsidR="00913E98" w:rsidRPr="007D365F">
        <w:rPr>
          <w:rFonts w:ascii="Segoe UI" w:eastAsia="Segoe UI" w:hAnsi="Segoe UI" w:cs="Segoe UI"/>
          <w:sz w:val="20"/>
          <w:szCs w:val="20"/>
        </w:rPr>
        <w:t>Offering</w:t>
      </w:r>
      <w:r w:rsidRPr="007D365F">
        <w:rPr>
          <w:rFonts w:ascii="Segoe UI" w:eastAsia="Segoe UI" w:hAnsi="Segoe UI" w:cs="Segoe UI"/>
          <w:sz w:val="20"/>
          <w:szCs w:val="20"/>
        </w:rPr>
        <w:t xml:space="preserve"> a fast, comfortable typing experience and constructed with Alcantara</w:t>
      </w:r>
      <w:r w:rsidRPr="007D365F">
        <w:rPr>
          <w:rFonts w:ascii="Segoe UI" w:eastAsia="Segoe UI" w:hAnsi="Segoe UI" w:cs="Segoe UI"/>
          <w:sz w:val="20"/>
          <w:szCs w:val="20"/>
          <w:vertAlign w:val="superscript"/>
        </w:rPr>
        <w:t>®</w:t>
      </w:r>
      <w:r w:rsidRPr="007D365F">
        <w:rPr>
          <w:rFonts w:ascii="Segoe UI" w:eastAsia="Segoe UI" w:hAnsi="Segoe UI" w:cs="Segoe UI"/>
          <w:sz w:val="20"/>
          <w:szCs w:val="20"/>
        </w:rPr>
        <w:t xml:space="preserve">, a luxury material sourced in Italy, your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 Signature Type Cover</w:t>
      </w:r>
      <w:r w:rsidRPr="007D365F">
        <w:rPr>
          <w:rFonts w:ascii="Segoe UI" w:eastAsia="Segoe UI" w:hAnsi="Segoe UI" w:cs="Segoe UI"/>
          <w:sz w:val="20"/>
          <w:szCs w:val="20"/>
        </w:rPr>
        <w:t xml:space="preserve"> is elegant, durable and easy to care for</w:t>
      </w:r>
      <w:r w:rsidR="00342B61" w:rsidRPr="007D365F">
        <w:rPr>
          <w:rFonts w:ascii="Segoe UI" w:eastAsia="Segoe UI" w:hAnsi="Segoe UI" w:cs="Segoe UI"/>
          <w:sz w:val="20"/>
          <w:szCs w:val="20"/>
        </w:rPr>
        <w:t>.</w:t>
      </w:r>
      <w:r w:rsidRPr="007D365F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5E2942A4" w14:textId="77777777" w:rsidR="002C5136" w:rsidRPr="007D365F" w:rsidRDefault="002C5136" w:rsidP="002C5136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6FEE7188" w14:textId="77777777" w:rsidR="00012E69" w:rsidRPr="007D365F" w:rsidRDefault="002C5136" w:rsidP="002C5136">
      <w:pPr>
        <w:pStyle w:val="Heading1"/>
        <w:keepNext/>
        <w:keepLines/>
        <w:framePr w:hSpace="0" w:wrap="auto" w:vAnchor="margin" w:xAlign="left" w:yAlign="inline"/>
        <w:spacing w:line="259" w:lineRule="auto"/>
        <w:suppressOverlap w:val="0"/>
        <w:rPr>
          <w:rFonts w:eastAsia="Times New Roman"/>
          <w:bCs w:val="0"/>
          <w:szCs w:val="22"/>
          <w:lang w:val="en"/>
        </w:rPr>
      </w:pPr>
      <w:r w:rsidRPr="007D365F">
        <w:rPr>
          <w:rFonts w:eastAsia="Times New Roman"/>
          <w:bCs w:val="0"/>
          <w:szCs w:val="22"/>
          <w:lang w:val="en"/>
        </w:rPr>
        <w:t>Top Features and Benefits</w:t>
      </w:r>
    </w:p>
    <w:p w14:paraId="29865416" w14:textId="618ABEED" w:rsidR="002C5136" w:rsidRPr="007D365F" w:rsidRDefault="03997766" w:rsidP="03997766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rPr>
          <w:rFonts w:ascii="Segoe UI" w:eastAsia="Segoe UI" w:hAnsi="Segoe UI" w:cs="Segoe UI"/>
        </w:rPr>
      </w:pPr>
      <w:r w:rsidRPr="007D365F">
        <w:rPr>
          <w:rFonts w:ascii="Segoe UI" w:eastAsia="Segoe UI" w:hAnsi="Segoe UI" w:cs="Segoe UI"/>
          <w:b/>
          <w:bCs/>
          <w:sz w:val="20"/>
          <w:szCs w:val="20"/>
        </w:rPr>
        <w:t>Laptop-</w:t>
      </w:r>
      <w:r w:rsidR="00913E98" w:rsidRPr="007D365F">
        <w:rPr>
          <w:rFonts w:ascii="Segoe UI" w:eastAsia="Segoe UI" w:hAnsi="Segoe UI" w:cs="Segoe UI"/>
          <w:b/>
          <w:bCs/>
          <w:sz w:val="20"/>
          <w:szCs w:val="20"/>
        </w:rPr>
        <w:t>c</w:t>
      </w:r>
      <w:r w:rsidRPr="007D365F">
        <w:rPr>
          <w:rFonts w:ascii="Segoe UI" w:eastAsia="Segoe UI" w:hAnsi="Segoe UI" w:cs="Segoe UI"/>
          <w:b/>
          <w:bCs/>
          <w:sz w:val="20"/>
          <w:szCs w:val="20"/>
        </w:rPr>
        <w:t xml:space="preserve">lass typing. </w:t>
      </w:r>
      <w:r w:rsidRPr="007D365F">
        <w:rPr>
          <w:rFonts w:ascii="Segoe UI" w:eastAsia="Segoe UI" w:hAnsi="Segoe UI" w:cs="Segoe UI"/>
          <w:sz w:val="20"/>
          <w:szCs w:val="20"/>
        </w:rPr>
        <w:t xml:space="preserve">The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 Signature Type Cover</w:t>
      </w:r>
      <w:r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354B47" w:rsidRPr="007D365F">
        <w:rPr>
          <w:rFonts w:ascii="Segoe UI" w:eastAsia="Segoe UI" w:hAnsi="Segoe UI" w:cs="Segoe UI"/>
          <w:sz w:val="20"/>
          <w:szCs w:val="20"/>
        </w:rPr>
        <w:t xml:space="preserve">features </w:t>
      </w:r>
      <w:r w:rsidR="00241E41" w:rsidRPr="007D365F">
        <w:rPr>
          <w:rFonts w:ascii="Segoe UI" w:eastAsia="Segoe UI" w:hAnsi="Segoe UI" w:cs="Segoe UI"/>
          <w:sz w:val="20"/>
          <w:szCs w:val="20"/>
        </w:rPr>
        <w:t>the proven</w:t>
      </w:r>
      <w:r w:rsidR="00763CD5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Pr="007D365F">
        <w:rPr>
          <w:rFonts w:ascii="Segoe UI" w:eastAsia="Segoe UI" w:hAnsi="Segoe UI" w:cs="Segoe UI"/>
          <w:sz w:val="20"/>
          <w:szCs w:val="20"/>
        </w:rPr>
        <w:t>scissor</w:t>
      </w:r>
      <w:r w:rsidR="00DC36F3" w:rsidRPr="007D365F">
        <w:rPr>
          <w:rFonts w:ascii="Segoe UI" w:eastAsia="Segoe UI" w:hAnsi="Segoe UI" w:cs="Segoe UI"/>
          <w:sz w:val="20"/>
          <w:szCs w:val="20"/>
        </w:rPr>
        <w:t xml:space="preserve"> key</w:t>
      </w:r>
      <w:r w:rsidRPr="007D365F">
        <w:rPr>
          <w:rFonts w:ascii="Segoe UI" w:eastAsia="Segoe UI" w:hAnsi="Segoe UI" w:cs="Segoe UI"/>
          <w:sz w:val="20"/>
          <w:szCs w:val="20"/>
        </w:rPr>
        <w:t xml:space="preserve"> mechanism</w:t>
      </w:r>
      <w:r w:rsidR="00354B47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Pr="007D365F">
        <w:rPr>
          <w:rFonts w:ascii="Segoe UI" w:eastAsia="Segoe UI" w:hAnsi="Segoe UI" w:cs="Segoe UI"/>
          <w:sz w:val="20"/>
          <w:szCs w:val="20"/>
        </w:rPr>
        <w:t>to provide</w:t>
      </w:r>
      <w:r w:rsidR="007264C2" w:rsidRPr="007D365F">
        <w:rPr>
          <w:rFonts w:ascii="Segoe UI" w:eastAsia="Segoe UI" w:hAnsi="Segoe UI" w:cs="Segoe UI"/>
          <w:sz w:val="20"/>
          <w:szCs w:val="20"/>
        </w:rPr>
        <w:t xml:space="preserve"> 1.0 mm of</w:t>
      </w:r>
      <w:r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6F1A34" w:rsidRPr="007D365F">
        <w:rPr>
          <w:rFonts w:ascii="Segoe UI" w:eastAsia="Segoe UI" w:hAnsi="Segoe UI" w:cs="Segoe UI"/>
          <w:sz w:val="20"/>
          <w:szCs w:val="20"/>
        </w:rPr>
        <w:t xml:space="preserve">mechanical </w:t>
      </w:r>
      <w:r w:rsidRPr="007D365F">
        <w:rPr>
          <w:rFonts w:ascii="Segoe UI" w:eastAsia="Segoe UI" w:hAnsi="Segoe UI" w:cs="Segoe UI"/>
          <w:sz w:val="20"/>
          <w:szCs w:val="20"/>
        </w:rPr>
        <w:t xml:space="preserve">and stable key travel for an easier, </w:t>
      </w:r>
      <w:r w:rsidR="00913E98" w:rsidRPr="007D365F">
        <w:rPr>
          <w:rFonts w:ascii="Segoe UI" w:eastAsia="Segoe UI" w:hAnsi="Segoe UI" w:cs="Segoe UI"/>
          <w:sz w:val="20"/>
          <w:szCs w:val="20"/>
        </w:rPr>
        <w:t xml:space="preserve">more </w:t>
      </w:r>
      <w:r w:rsidR="0074642A" w:rsidRPr="007D365F">
        <w:rPr>
          <w:rFonts w:ascii="Segoe UI" w:eastAsia="Segoe UI" w:hAnsi="Segoe UI" w:cs="Segoe UI"/>
          <w:sz w:val="20"/>
          <w:szCs w:val="20"/>
        </w:rPr>
        <w:t xml:space="preserve">consistent and </w:t>
      </w:r>
      <w:r w:rsidRPr="007D365F">
        <w:rPr>
          <w:rFonts w:ascii="Segoe UI" w:eastAsia="Segoe UI" w:hAnsi="Segoe UI" w:cs="Segoe UI"/>
          <w:sz w:val="20"/>
          <w:szCs w:val="20"/>
        </w:rPr>
        <w:t xml:space="preserve">more accurate typing experience. </w:t>
      </w:r>
    </w:p>
    <w:p w14:paraId="21549634" w14:textId="22CB6E5B" w:rsidR="009D2632" w:rsidRPr="007D365F" w:rsidRDefault="03997766" w:rsidP="03997766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7D365F">
        <w:rPr>
          <w:rFonts w:ascii="Segoe UI" w:eastAsia="Segoe UI" w:hAnsi="Segoe UI" w:cs="Segoe UI"/>
          <w:b/>
          <w:bCs/>
          <w:sz w:val="20"/>
          <w:szCs w:val="20"/>
        </w:rPr>
        <w:t xml:space="preserve">Best of Microsoft technology. </w:t>
      </w:r>
      <w:r w:rsidRPr="007D365F">
        <w:rPr>
          <w:rFonts w:ascii="Segoe UI" w:eastAsia="Segoe UI" w:hAnsi="Segoe UI" w:cs="Segoe UI"/>
          <w:sz w:val="20"/>
          <w:szCs w:val="20"/>
        </w:rPr>
        <w:t xml:space="preserve">The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 Signature Type Cover</w:t>
      </w:r>
      <w:r w:rsidRPr="007D365F">
        <w:rPr>
          <w:rFonts w:ascii="Segoe UI" w:eastAsia="Segoe UI" w:hAnsi="Segoe UI" w:cs="Segoe UI"/>
          <w:sz w:val="20"/>
          <w:szCs w:val="20"/>
        </w:rPr>
        <w:t xml:space="preserve"> has LED backlighting,</w:t>
      </w:r>
      <w:r w:rsidR="00AE75F6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Pr="007D365F">
        <w:rPr>
          <w:rFonts w:ascii="Segoe UI" w:eastAsia="Segoe UI" w:hAnsi="Segoe UI" w:cs="Segoe UI"/>
          <w:sz w:val="20"/>
          <w:szCs w:val="20"/>
        </w:rPr>
        <w:t>optim</w:t>
      </w:r>
      <w:r w:rsidR="00152F00" w:rsidRPr="007D365F">
        <w:rPr>
          <w:rFonts w:ascii="Segoe UI" w:eastAsia="Segoe UI" w:hAnsi="Segoe UI" w:cs="Segoe UI"/>
          <w:sz w:val="20"/>
          <w:szCs w:val="20"/>
        </w:rPr>
        <w:t>al</w:t>
      </w:r>
      <w:r w:rsidRPr="007D365F">
        <w:rPr>
          <w:rFonts w:ascii="Segoe UI" w:eastAsia="Segoe UI" w:hAnsi="Segoe UI" w:cs="Segoe UI"/>
          <w:sz w:val="20"/>
          <w:szCs w:val="20"/>
        </w:rPr>
        <w:t xml:space="preserve"> key spacing for fast, fluid typing, and a large glass </w:t>
      </w:r>
      <w:r w:rsidR="008A6F9C" w:rsidRPr="007D365F">
        <w:rPr>
          <w:rFonts w:ascii="Segoe UI" w:eastAsia="Segoe UI" w:hAnsi="Segoe UI" w:cs="Segoe UI"/>
          <w:sz w:val="20"/>
          <w:szCs w:val="20"/>
        </w:rPr>
        <w:t xml:space="preserve">precision </w:t>
      </w:r>
      <w:r w:rsidRPr="007D365F">
        <w:rPr>
          <w:rFonts w:ascii="Segoe UI" w:eastAsia="Segoe UI" w:hAnsi="Segoe UI" w:cs="Segoe UI"/>
          <w:sz w:val="20"/>
          <w:szCs w:val="20"/>
        </w:rPr>
        <w:t xml:space="preserve">trackpad with </w:t>
      </w:r>
      <w:r w:rsidR="007074B0" w:rsidRPr="007D365F">
        <w:rPr>
          <w:rFonts w:ascii="Segoe UI" w:eastAsia="Segoe UI" w:hAnsi="Segoe UI" w:cs="Segoe UI"/>
          <w:sz w:val="20"/>
          <w:szCs w:val="20"/>
        </w:rPr>
        <w:t xml:space="preserve">support for multi-finger </w:t>
      </w:r>
      <w:r w:rsidRPr="007D365F">
        <w:rPr>
          <w:rFonts w:ascii="Segoe UI" w:eastAsia="Segoe UI" w:hAnsi="Segoe UI" w:cs="Segoe UI"/>
          <w:sz w:val="20"/>
          <w:szCs w:val="20"/>
        </w:rPr>
        <w:t>gesture</w:t>
      </w:r>
      <w:r w:rsidR="007074B0" w:rsidRPr="007D365F">
        <w:rPr>
          <w:rFonts w:ascii="Segoe UI" w:eastAsia="Segoe UI" w:hAnsi="Segoe UI" w:cs="Segoe UI"/>
          <w:sz w:val="20"/>
          <w:szCs w:val="20"/>
        </w:rPr>
        <w:t>s</w:t>
      </w:r>
      <w:r w:rsidR="008A6F9C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913E98" w:rsidRPr="007D365F">
        <w:rPr>
          <w:rFonts w:ascii="Segoe UI" w:eastAsia="Segoe UI" w:hAnsi="Segoe UI" w:cs="Segoe UI"/>
          <w:sz w:val="20"/>
          <w:szCs w:val="20"/>
        </w:rPr>
        <w:t>—</w:t>
      </w:r>
      <w:r w:rsidRPr="007D365F">
        <w:rPr>
          <w:rFonts w:ascii="Segoe UI" w:eastAsia="Segoe UI" w:hAnsi="Segoe UI" w:cs="Segoe UI"/>
          <w:sz w:val="20"/>
          <w:szCs w:val="20"/>
        </w:rPr>
        <w:t xml:space="preserve"> giving you a premium laptop experience on the go. With enhanced magnetic stability, the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 Signature Type Cover</w:t>
      </w:r>
      <w:r w:rsidRPr="007D365F">
        <w:rPr>
          <w:rFonts w:ascii="Segoe UI" w:eastAsia="Segoe UI" w:hAnsi="Segoe UI" w:cs="Segoe UI"/>
          <w:sz w:val="20"/>
          <w:szCs w:val="20"/>
        </w:rPr>
        <w:t xml:space="preserve"> clicks easily into place </w:t>
      </w:r>
      <w:r w:rsidR="0008427C" w:rsidRPr="007D365F">
        <w:rPr>
          <w:rFonts w:ascii="Segoe UI" w:eastAsia="Segoe UI" w:hAnsi="Segoe UI" w:cs="Segoe UI"/>
          <w:sz w:val="20"/>
          <w:szCs w:val="20"/>
        </w:rPr>
        <w:t>for additional stability</w:t>
      </w:r>
      <w:r w:rsidR="00496DE4" w:rsidRPr="007D365F">
        <w:rPr>
          <w:rFonts w:ascii="Segoe UI" w:eastAsia="Segoe UI" w:hAnsi="Segoe UI" w:cs="Segoe UI"/>
          <w:sz w:val="20"/>
          <w:szCs w:val="20"/>
        </w:rPr>
        <w:t>.</w:t>
      </w:r>
      <w:r w:rsidR="0008427C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496DE4" w:rsidRPr="007D365F">
        <w:rPr>
          <w:rFonts w:ascii="Segoe UI" w:eastAsia="Segoe UI" w:hAnsi="Segoe UI" w:cs="Segoe UI"/>
          <w:sz w:val="20"/>
          <w:szCs w:val="20"/>
        </w:rPr>
        <w:t>A</w:t>
      </w:r>
      <w:r w:rsidRPr="007D365F">
        <w:rPr>
          <w:rFonts w:ascii="Segoe UI" w:eastAsia="Segoe UI" w:hAnsi="Segoe UI" w:cs="Segoe UI"/>
          <w:sz w:val="20"/>
          <w:szCs w:val="20"/>
        </w:rPr>
        <w:t xml:space="preserve">djust </w:t>
      </w:r>
      <w:r w:rsidR="00AF2DDB" w:rsidRPr="007D365F">
        <w:rPr>
          <w:rFonts w:ascii="Segoe UI" w:eastAsia="Segoe UI" w:hAnsi="Segoe UI" w:cs="Segoe UI"/>
          <w:sz w:val="20"/>
          <w:szCs w:val="20"/>
        </w:rPr>
        <w:t>Surface Go</w:t>
      </w:r>
      <w:r w:rsidR="00496DE4" w:rsidRPr="007D365F">
        <w:rPr>
          <w:rFonts w:ascii="Segoe UI" w:eastAsia="Segoe UI" w:hAnsi="Segoe UI" w:cs="Segoe UI"/>
          <w:sz w:val="20"/>
          <w:szCs w:val="20"/>
        </w:rPr>
        <w:t xml:space="preserve">’s </w:t>
      </w:r>
      <w:r w:rsidRPr="007D365F">
        <w:rPr>
          <w:rFonts w:ascii="Segoe UI" w:eastAsia="Segoe UI" w:hAnsi="Segoe UI" w:cs="Segoe UI"/>
          <w:sz w:val="20"/>
          <w:szCs w:val="20"/>
        </w:rPr>
        <w:t>kickstand to virtually any angle so you can work comfortably at your desk, on a plane or at a coffee shop.</w:t>
      </w:r>
    </w:p>
    <w:p w14:paraId="451303EF" w14:textId="61D0819D" w:rsidR="002C5136" w:rsidRPr="007D365F" w:rsidRDefault="002C5136" w:rsidP="03997766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7D365F">
        <w:rPr>
          <w:rFonts w:ascii="Segoe UI" w:eastAsia="Segoe UI" w:hAnsi="Segoe UI" w:cs="Segoe UI"/>
          <w:b/>
          <w:bCs/>
          <w:sz w:val="20"/>
          <w:szCs w:val="20"/>
        </w:rPr>
        <w:t xml:space="preserve">Beautiful and </w:t>
      </w:r>
      <w:r w:rsidR="001E4173" w:rsidRPr="007D365F">
        <w:rPr>
          <w:rFonts w:ascii="Segoe UI" w:eastAsia="Segoe UI" w:hAnsi="Segoe UI" w:cs="Segoe UI"/>
          <w:b/>
          <w:bCs/>
          <w:sz w:val="20"/>
          <w:szCs w:val="20"/>
        </w:rPr>
        <w:t>personal</w:t>
      </w:r>
      <w:r w:rsidRPr="007D365F">
        <w:rPr>
          <w:rFonts w:ascii="Segoe UI" w:eastAsia="Segoe UI" w:hAnsi="Segoe UI" w:cs="Segoe UI"/>
          <w:b/>
          <w:bCs/>
          <w:sz w:val="20"/>
          <w:szCs w:val="20"/>
        </w:rPr>
        <w:t>.</w:t>
      </w:r>
      <w:r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1A412D" w:rsidRPr="007D365F">
        <w:rPr>
          <w:rFonts w:ascii="Segoe UI" w:eastAsia="Segoe UI" w:hAnsi="Segoe UI" w:cs="Segoe UI"/>
          <w:sz w:val="20"/>
          <w:szCs w:val="20"/>
        </w:rPr>
        <w:t>In addition to a traditional black</w:t>
      </w:r>
      <w:r w:rsidR="004F150E" w:rsidRPr="007D365F">
        <w:rPr>
          <w:rFonts w:ascii="Segoe UI" w:eastAsia="Segoe UI" w:hAnsi="Segoe UI" w:cs="Segoe UI"/>
          <w:sz w:val="20"/>
          <w:szCs w:val="20"/>
        </w:rPr>
        <w:t>, the</w:t>
      </w:r>
      <w:r w:rsidR="00CF6588" w:rsidRPr="007D365F">
        <w:rPr>
          <w:rFonts w:ascii="Segoe UI" w:eastAsia="Segoe UI" w:hAnsi="Segoe UI" w:cs="Segoe UI"/>
          <w:sz w:val="20"/>
          <w:szCs w:val="20"/>
        </w:rPr>
        <w:t xml:space="preserve"> Surface G</w:t>
      </w:r>
      <w:r w:rsidR="00A873E8" w:rsidRPr="007D365F">
        <w:rPr>
          <w:rFonts w:ascii="Segoe UI" w:eastAsia="Segoe UI" w:hAnsi="Segoe UI" w:cs="Segoe UI"/>
          <w:sz w:val="20"/>
          <w:szCs w:val="20"/>
        </w:rPr>
        <w:t>o</w:t>
      </w:r>
      <w:r w:rsidR="004F150E" w:rsidRPr="007D365F">
        <w:rPr>
          <w:rFonts w:ascii="Segoe UI" w:eastAsia="Segoe UI" w:hAnsi="Segoe UI" w:cs="Segoe UI"/>
          <w:sz w:val="20"/>
          <w:szCs w:val="20"/>
        </w:rPr>
        <w:t xml:space="preserve"> Signature</w:t>
      </w:r>
      <w:r w:rsidR="00CF6588" w:rsidRPr="007D365F">
        <w:rPr>
          <w:rFonts w:ascii="Segoe UI" w:eastAsia="Segoe UI" w:hAnsi="Segoe UI" w:cs="Segoe UI"/>
          <w:sz w:val="20"/>
          <w:szCs w:val="20"/>
        </w:rPr>
        <w:t xml:space="preserve"> Type Cover </w:t>
      </w:r>
      <w:r w:rsidR="00A873E8" w:rsidRPr="007D365F">
        <w:rPr>
          <w:rFonts w:ascii="Segoe UI" w:eastAsia="Segoe UI" w:hAnsi="Segoe UI" w:cs="Segoe UI"/>
          <w:sz w:val="20"/>
          <w:szCs w:val="20"/>
        </w:rPr>
        <w:t>is w</w:t>
      </w:r>
      <w:r w:rsidR="00C434DA" w:rsidRPr="007D365F">
        <w:rPr>
          <w:rFonts w:ascii="Segoe UI" w:eastAsia="Segoe UI" w:hAnsi="Segoe UI" w:cs="Segoe UI"/>
          <w:sz w:val="20"/>
          <w:szCs w:val="20"/>
        </w:rPr>
        <w:t>r</w:t>
      </w:r>
      <w:r w:rsidRPr="007D365F">
        <w:rPr>
          <w:rFonts w:ascii="Segoe UI" w:eastAsia="Segoe UI" w:hAnsi="Segoe UI" w:cs="Segoe UI"/>
          <w:sz w:val="20"/>
          <w:szCs w:val="20"/>
        </w:rPr>
        <w:t>apped in luxurious Alcantara</w:t>
      </w:r>
      <w:r w:rsidR="00FA04B9" w:rsidRPr="007D365F">
        <w:rPr>
          <w:rFonts w:ascii="Segoe UI" w:eastAsia="Segoe UI" w:hAnsi="Segoe UI" w:cs="Segoe UI"/>
          <w:sz w:val="20"/>
          <w:szCs w:val="20"/>
          <w:vertAlign w:val="superscript"/>
        </w:rPr>
        <w:t>®</w:t>
      </w:r>
      <w:r w:rsidR="006064D5" w:rsidRPr="007D365F">
        <w:rPr>
          <w:rFonts w:ascii="Segoe UI" w:eastAsia="Segoe UI" w:hAnsi="Segoe UI" w:cs="Segoe UI"/>
          <w:sz w:val="20"/>
          <w:szCs w:val="20"/>
          <w:vertAlign w:val="superscript"/>
        </w:rPr>
        <w:t>1</w:t>
      </w:r>
      <w:r w:rsidRPr="007D365F">
        <w:rPr>
          <w:rFonts w:ascii="Segoe UI" w:eastAsia="Segoe UI" w:hAnsi="Segoe UI" w:cs="Segoe UI"/>
          <w:sz w:val="20"/>
          <w:szCs w:val="20"/>
        </w:rPr>
        <w:t xml:space="preserve"> material for an even more comfortable typing experience</w:t>
      </w:r>
      <w:r w:rsidR="004F150E" w:rsidRPr="007D365F">
        <w:rPr>
          <w:rFonts w:ascii="Segoe UI" w:eastAsia="Segoe UI" w:hAnsi="Segoe UI" w:cs="Segoe UI"/>
          <w:sz w:val="20"/>
          <w:szCs w:val="20"/>
        </w:rPr>
        <w:t>.</w:t>
      </w:r>
      <w:r w:rsidR="00C434DA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4F150E" w:rsidRPr="007D365F">
        <w:rPr>
          <w:rFonts w:ascii="Segoe UI" w:eastAsia="Segoe UI" w:hAnsi="Segoe UI" w:cs="Segoe UI"/>
          <w:sz w:val="20"/>
          <w:szCs w:val="20"/>
        </w:rPr>
        <w:t xml:space="preserve">Choose from </w:t>
      </w:r>
      <w:r w:rsidR="00C434DA" w:rsidRPr="007D365F">
        <w:rPr>
          <w:rFonts w:ascii="Segoe UI" w:eastAsia="Segoe UI" w:hAnsi="Segoe UI" w:cs="Segoe UI"/>
          <w:sz w:val="20"/>
          <w:szCs w:val="20"/>
        </w:rPr>
        <w:t xml:space="preserve">three rich tone-on-tone </w:t>
      </w:r>
      <w:r w:rsidRPr="007D365F">
        <w:rPr>
          <w:rFonts w:ascii="Segoe UI" w:eastAsia="Segoe UI" w:hAnsi="Segoe UI" w:cs="Segoe UI"/>
          <w:sz w:val="20"/>
          <w:szCs w:val="20"/>
        </w:rPr>
        <w:t>colors</w:t>
      </w:r>
      <w:r w:rsidR="001E4173" w:rsidRPr="007D365F">
        <w:rPr>
          <w:rFonts w:ascii="Segoe UI" w:eastAsia="Segoe UI" w:hAnsi="Segoe UI" w:cs="Segoe UI"/>
          <w:sz w:val="20"/>
          <w:szCs w:val="20"/>
        </w:rPr>
        <w:t>,</w:t>
      </w:r>
      <w:r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="001E4173" w:rsidRPr="007D365F">
        <w:rPr>
          <w:rFonts w:ascii="Segoe UI" w:eastAsia="Segoe UI" w:hAnsi="Segoe UI" w:cs="Segoe UI"/>
          <w:sz w:val="20"/>
          <w:szCs w:val="20"/>
        </w:rPr>
        <w:t>including</w:t>
      </w:r>
      <w:r w:rsidR="00C434DA" w:rsidRPr="007D365F">
        <w:rPr>
          <w:rFonts w:ascii="Segoe UI" w:eastAsia="Segoe UI" w:hAnsi="Segoe UI" w:cs="Segoe UI"/>
          <w:sz w:val="20"/>
          <w:szCs w:val="20"/>
        </w:rPr>
        <w:t xml:space="preserve"> </w:t>
      </w:r>
      <w:r w:rsidRPr="007D365F">
        <w:rPr>
          <w:rFonts w:ascii="Segoe UI" w:eastAsia="Segoe UI" w:hAnsi="Segoe UI" w:cs="Segoe UI"/>
          <w:sz w:val="20"/>
          <w:szCs w:val="20"/>
        </w:rPr>
        <w:t>Platinum, Burgundy and Cobalt Blue</w:t>
      </w:r>
      <w:r w:rsidR="00990B4F" w:rsidRPr="007D365F">
        <w:rPr>
          <w:rFonts w:ascii="Segoe UI" w:eastAsia="Segoe UI" w:hAnsi="Segoe UI" w:cs="Segoe UI"/>
          <w:sz w:val="20"/>
          <w:szCs w:val="20"/>
        </w:rPr>
        <w:t>.</w:t>
      </w:r>
      <w:r w:rsidR="00752B32" w:rsidRPr="007D365F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058AC6C3" w14:textId="77777777" w:rsidR="009D2632" w:rsidRPr="007D365F" w:rsidRDefault="009D2632" w:rsidP="0063252A">
      <w:pPr>
        <w:tabs>
          <w:tab w:val="left" w:pos="4680"/>
        </w:tabs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7F7DFA3" w14:textId="77777777" w:rsidR="002C5136" w:rsidRPr="007D365F" w:rsidRDefault="002C5136" w:rsidP="002C5136">
      <w:pPr>
        <w:pStyle w:val="Heading1"/>
        <w:keepNext/>
        <w:keepLines/>
        <w:framePr w:hSpace="0" w:wrap="auto" w:vAnchor="margin" w:xAlign="left" w:yAlign="inline"/>
        <w:spacing w:before="240" w:line="259" w:lineRule="auto"/>
        <w:suppressOverlap w:val="0"/>
        <w:rPr>
          <w:rFonts w:eastAsia="Times New Roman"/>
          <w:bCs w:val="0"/>
          <w:szCs w:val="22"/>
          <w:lang w:val="en"/>
        </w:rPr>
      </w:pPr>
      <w:r w:rsidRPr="007D365F">
        <w:rPr>
          <w:rFonts w:eastAsia="Times New Roman"/>
          <w:bCs w:val="0"/>
          <w:szCs w:val="22"/>
          <w:lang w:val="en"/>
        </w:rPr>
        <w:lastRenderedPageBreak/>
        <w:t>Technical Specifications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470"/>
      </w:tblGrid>
      <w:tr w:rsidR="009D2632" w:rsidRPr="007D365F" w14:paraId="37810594" w14:textId="77777777" w:rsidTr="0399776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3B4B3DEB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Weight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21B5" w14:textId="7620E9CE" w:rsidR="009D2632" w:rsidRPr="007D365F" w:rsidRDefault="00990B4F" w:rsidP="009D2632">
            <w:pPr>
              <w:ind w:right="64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>243</w:t>
            </w:r>
            <w:r w:rsidR="009D2632" w:rsidRPr="007D365F">
              <w:rPr>
                <w:rFonts w:ascii="Segoe UI" w:hAnsi="Segoe UI" w:cs="Segoe UI"/>
                <w:sz w:val="20"/>
                <w:szCs w:val="20"/>
              </w:rPr>
              <w:t>g</w:t>
            </w:r>
            <w:r w:rsidR="00A302B6" w:rsidRPr="007D365F">
              <w:rPr>
                <w:rFonts w:ascii="Segoe UI" w:hAnsi="Segoe UI" w:cs="Segoe UI"/>
                <w:sz w:val="20"/>
                <w:szCs w:val="20"/>
              </w:rPr>
              <w:t xml:space="preserve"> (0.54</w:t>
            </w:r>
            <w:r w:rsidR="00987578" w:rsidRPr="007D365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302B6" w:rsidRPr="007D365F">
              <w:rPr>
                <w:rFonts w:ascii="Segoe UI" w:hAnsi="Segoe UI" w:cs="Segoe UI"/>
                <w:sz w:val="20"/>
                <w:szCs w:val="20"/>
              </w:rPr>
              <w:t>lbs</w:t>
            </w:r>
            <w:r w:rsidR="00987578" w:rsidRPr="007D365F">
              <w:rPr>
                <w:rFonts w:ascii="Segoe UI" w:hAnsi="Segoe UI" w:cs="Segoe UI"/>
                <w:sz w:val="20"/>
                <w:szCs w:val="20"/>
              </w:rPr>
              <w:t>.</w:t>
            </w:r>
            <w:r w:rsidR="00A302B6" w:rsidRPr="007D365F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9D2632" w:rsidRPr="007D365F" w14:paraId="1F3F7533" w14:textId="77777777" w:rsidTr="03997766">
        <w:tc>
          <w:tcPr>
            <w:tcW w:w="2205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6BBFDD06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Compatibility</w:t>
            </w:r>
          </w:p>
        </w:tc>
        <w:tc>
          <w:tcPr>
            <w:tcW w:w="74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F1C5A" w14:textId="4787B53C" w:rsidR="009D2632" w:rsidRPr="007D365F" w:rsidRDefault="00AF2DDB" w:rsidP="03997766">
            <w:pPr>
              <w:ind w:right="525"/>
              <w:rPr>
                <w:rFonts w:ascii="Segoe UI" w:eastAsia="Segoe UI" w:hAnsi="Segoe UI" w:cs="Segoe UI"/>
                <w:sz w:val="20"/>
                <w:szCs w:val="20"/>
              </w:rPr>
            </w:pP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>Surface Go</w:t>
            </w:r>
          </w:p>
        </w:tc>
      </w:tr>
      <w:tr w:rsidR="009D2632" w:rsidRPr="007D365F" w14:paraId="48410C2F" w14:textId="77777777" w:rsidTr="0399776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607FEA76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Dimensions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8EE7" w14:textId="67660353" w:rsidR="009D2632" w:rsidRPr="007D365F" w:rsidRDefault="007D7617" w:rsidP="001E4173">
            <w:pPr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eastAsia="Times New Roman" w:hAnsi="Segoe UI" w:cs="Segoe UI"/>
                <w:sz w:val="20"/>
                <w:szCs w:val="20"/>
              </w:rPr>
              <w:t>248</w:t>
            </w:r>
            <w:r w:rsidR="009D2632" w:rsidRPr="007D365F">
              <w:rPr>
                <w:rFonts w:ascii="Segoe UI" w:eastAsia="Times New Roman" w:hAnsi="Segoe UI" w:cs="Segoe UI"/>
                <w:sz w:val="20"/>
                <w:szCs w:val="20"/>
              </w:rPr>
              <w:t xml:space="preserve"> mm (L) x </w:t>
            </w:r>
            <w:r w:rsidRPr="007D365F">
              <w:rPr>
                <w:rFonts w:ascii="Segoe UI" w:eastAsia="Times New Roman" w:hAnsi="Segoe UI" w:cs="Segoe UI"/>
                <w:sz w:val="20"/>
                <w:szCs w:val="20"/>
              </w:rPr>
              <w:t>190</w:t>
            </w:r>
            <w:r w:rsidR="001E4173" w:rsidRPr="007D365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D365F">
              <w:rPr>
                <w:rFonts w:ascii="Segoe UI" w:eastAsia="Times New Roman" w:hAnsi="Segoe UI" w:cs="Segoe UI"/>
                <w:sz w:val="20"/>
                <w:szCs w:val="20"/>
              </w:rPr>
              <w:t>mm (W) x 4.</w:t>
            </w:r>
            <w:r w:rsidR="00990C20" w:rsidRPr="007D365F">
              <w:rPr>
                <w:rFonts w:ascii="Segoe UI" w:eastAsia="Times New Roman" w:hAnsi="Segoe UI" w:cs="Segoe UI"/>
                <w:sz w:val="20"/>
                <w:szCs w:val="20"/>
              </w:rPr>
              <w:t>6</w:t>
            </w:r>
            <w:r w:rsidR="009D2632" w:rsidRPr="007D365F">
              <w:rPr>
                <w:rFonts w:ascii="Segoe UI" w:eastAsia="Times New Roman" w:hAnsi="Segoe UI" w:cs="Segoe UI"/>
                <w:sz w:val="20"/>
                <w:szCs w:val="20"/>
              </w:rPr>
              <w:t xml:space="preserve"> mm (H)</w:t>
            </w:r>
          </w:p>
        </w:tc>
      </w:tr>
      <w:tr w:rsidR="009D2632" w:rsidRPr="007D365F" w14:paraId="08080457" w14:textId="77777777" w:rsidTr="03997766">
        <w:tc>
          <w:tcPr>
            <w:tcW w:w="2205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027D3FDE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Materials and Colors</w:t>
            </w:r>
          </w:p>
        </w:tc>
        <w:tc>
          <w:tcPr>
            <w:tcW w:w="74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7E47E" w14:textId="5A981DA2" w:rsidR="009D2632" w:rsidRPr="007D365F" w:rsidRDefault="009D2632" w:rsidP="009D2632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 xml:space="preserve">Material: </w:t>
            </w:r>
            <w:r w:rsidRPr="007D365F">
              <w:rPr>
                <w:rFonts w:ascii="Segoe UI" w:hAnsi="Segoe UI" w:cs="Segoe UI"/>
                <w:bCs/>
                <w:sz w:val="20"/>
                <w:szCs w:val="20"/>
              </w:rPr>
              <w:t>Alcantara</w:t>
            </w:r>
            <w:r w:rsidRPr="007D365F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®</w:t>
            </w:r>
            <w:r w:rsidR="00BB24E0" w:rsidRPr="007D365F">
              <w:rPr>
                <w:rFonts w:ascii="Segoe UI" w:hAnsi="Segoe UI" w:cs="Segoe UI"/>
                <w:bCs/>
                <w:sz w:val="20"/>
                <w:szCs w:val="20"/>
              </w:rPr>
              <w:t xml:space="preserve">, </w:t>
            </w:r>
            <w:r w:rsidR="002A3E51" w:rsidRPr="007D365F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BB24E0" w:rsidRPr="007D365F">
              <w:rPr>
                <w:rFonts w:ascii="Segoe UI" w:hAnsi="Segoe UI" w:cs="Segoe UI"/>
                <w:bCs/>
                <w:sz w:val="20"/>
                <w:szCs w:val="20"/>
              </w:rPr>
              <w:t>olyurethane</w:t>
            </w:r>
          </w:p>
          <w:p w14:paraId="2407F36B" w14:textId="4FA3D40D" w:rsidR="009D2632" w:rsidRPr="007D365F" w:rsidRDefault="009D2632" w:rsidP="00C434DA">
            <w:pPr>
              <w:ind w:right="525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bCs/>
                <w:sz w:val="20"/>
                <w:szCs w:val="20"/>
              </w:rPr>
              <w:t>Color</w:t>
            </w:r>
            <w:r w:rsidR="00C267D2" w:rsidRPr="007D365F">
              <w:rPr>
                <w:rFonts w:ascii="Segoe UI" w:hAnsi="Segoe UI" w:cs="Segoe UI"/>
                <w:bCs/>
                <w:sz w:val="20"/>
                <w:szCs w:val="20"/>
              </w:rPr>
              <w:t>s</w:t>
            </w:r>
            <w:r w:rsidRPr="007D365F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 w:rsidR="00C267D2" w:rsidRPr="007D365F">
              <w:rPr>
                <w:rFonts w:ascii="Segoe UI" w:hAnsi="Segoe UI" w:cs="Segoe UI"/>
                <w:bCs/>
                <w:sz w:val="20"/>
                <w:szCs w:val="20"/>
              </w:rPr>
              <w:t xml:space="preserve"> Platinum, Burgundy, Cobalt Blue</w:t>
            </w:r>
          </w:p>
          <w:p w14:paraId="60121B52" w14:textId="24DD3FC4" w:rsidR="00F97B78" w:rsidRPr="007D365F" w:rsidRDefault="00F97B78" w:rsidP="00F97B78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 xml:space="preserve">Material: </w:t>
            </w:r>
            <w:r w:rsidRPr="007D365F">
              <w:rPr>
                <w:rFonts w:ascii="Segoe UI" w:hAnsi="Segoe UI" w:cs="Segoe UI"/>
                <w:bCs/>
                <w:sz w:val="20"/>
                <w:szCs w:val="20"/>
              </w:rPr>
              <w:t>Polyurethane</w:t>
            </w:r>
          </w:p>
          <w:p w14:paraId="3BD57C22" w14:textId="56E41539" w:rsidR="00F97B78" w:rsidRPr="007D365F" w:rsidRDefault="00F97B78" w:rsidP="00F97B78">
            <w:pPr>
              <w:ind w:right="525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bCs/>
                <w:sz w:val="20"/>
                <w:szCs w:val="20"/>
              </w:rPr>
              <w:t>Colors: Black</w:t>
            </w:r>
          </w:p>
        </w:tc>
      </w:tr>
      <w:tr w:rsidR="009D2632" w:rsidRPr="007D365F" w14:paraId="7C45881B" w14:textId="77777777" w:rsidTr="0399776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369B24DE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Trackpad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23961" w14:textId="40956F0E" w:rsidR="009D2632" w:rsidRPr="007D365F" w:rsidRDefault="009D2632" w:rsidP="009D2632">
            <w:pPr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 xml:space="preserve">Large </w:t>
            </w:r>
            <w:r w:rsidR="001E4173" w:rsidRPr="007D365F">
              <w:rPr>
                <w:rFonts w:ascii="Segoe UI" w:hAnsi="Segoe UI" w:cs="Segoe UI"/>
                <w:sz w:val="20"/>
                <w:szCs w:val="20"/>
              </w:rPr>
              <w:t xml:space="preserve">glass </w:t>
            </w:r>
            <w:r w:rsidRPr="007D365F">
              <w:rPr>
                <w:rFonts w:ascii="Segoe UI" w:hAnsi="Segoe UI" w:cs="Segoe UI"/>
                <w:sz w:val="20"/>
                <w:szCs w:val="20"/>
              </w:rPr>
              <w:t>trackpad</w:t>
            </w:r>
          </w:p>
          <w:p w14:paraId="19C02B30" w14:textId="77777777" w:rsidR="009D2632" w:rsidRPr="007D365F" w:rsidRDefault="009D2632" w:rsidP="009D2632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>Five-finger multi-touch gesture support</w:t>
            </w:r>
          </w:p>
        </w:tc>
      </w:tr>
      <w:tr w:rsidR="009D2632" w:rsidRPr="007D365F" w14:paraId="669A2FE0" w14:textId="77777777" w:rsidTr="03997766">
        <w:tc>
          <w:tcPr>
            <w:tcW w:w="2205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12837271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Keys</w:t>
            </w:r>
          </w:p>
        </w:tc>
        <w:tc>
          <w:tcPr>
            <w:tcW w:w="74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0BA0" w14:textId="63705E78" w:rsidR="009D2632" w:rsidRPr="007D365F" w:rsidRDefault="03997766" w:rsidP="03997766">
            <w:pPr>
              <w:spacing w:after="0" w:line="240" w:lineRule="auto"/>
              <w:ind w:right="525"/>
              <w:rPr>
                <w:rFonts w:ascii="Segoe UI" w:eastAsia="Segoe UI" w:hAnsi="Segoe UI" w:cs="Segoe UI"/>
                <w:sz w:val="20"/>
                <w:szCs w:val="20"/>
              </w:rPr>
            </w:pP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Activation: Moving (mechanical) keys with 1.0mm of key travel </w:t>
            </w:r>
          </w:p>
          <w:p w14:paraId="7D2CEA43" w14:textId="77777777" w:rsidR="009D2632" w:rsidRPr="007D365F" w:rsidRDefault="009D2632" w:rsidP="009D2632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 xml:space="preserve">Layout: QWERTY, full row of function keys (F1-F12) </w:t>
            </w:r>
          </w:p>
          <w:p w14:paraId="3F24172F" w14:textId="7CE23134" w:rsidR="009D2632" w:rsidRPr="007D365F" w:rsidRDefault="03997766" w:rsidP="03997766">
            <w:pPr>
              <w:spacing w:after="0" w:line="240" w:lineRule="auto"/>
              <w:ind w:right="525"/>
              <w:rPr>
                <w:rFonts w:ascii="Segoe UI" w:eastAsia="Segoe UI" w:hAnsi="Segoe UI" w:cs="Segoe UI"/>
                <w:sz w:val="20"/>
                <w:szCs w:val="20"/>
              </w:rPr>
            </w:pP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4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d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irectional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k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eys, Windows,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b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rightness and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m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edia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c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 xml:space="preserve">ontrol </w:t>
            </w:r>
            <w:r w:rsidR="002A3E51" w:rsidRPr="007D365F">
              <w:rPr>
                <w:rFonts w:ascii="Segoe UI" w:eastAsia="Segoe UI" w:hAnsi="Segoe UI" w:cs="Segoe UI"/>
                <w:sz w:val="20"/>
                <w:szCs w:val="20"/>
              </w:rPr>
              <w:t>k</w:t>
            </w:r>
            <w:r w:rsidRPr="007D365F">
              <w:rPr>
                <w:rFonts w:ascii="Segoe UI" w:eastAsia="Segoe UI" w:hAnsi="Segoe UI" w:cs="Segoe UI"/>
                <w:sz w:val="20"/>
                <w:szCs w:val="20"/>
              </w:rPr>
              <w:t>eys, LED backlighting</w:t>
            </w:r>
          </w:p>
        </w:tc>
      </w:tr>
      <w:tr w:rsidR="009D2632" w:rsidRPr="007D365F" w14:paraId="3D323FC7" w14:textId="77777777" w:rsidTr="0399776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442BA15B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Interface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F8FF" w14:textId="77777777" w:rsidR="009D2632" w:rsidRPr="007D365F" w:rsidRDefault="009D2632" w:rsidP="009D2632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>Magnetic</w:t>
            </w:r>
          </w:p>
        </w:tc>
      </w:tr>
      <w:tr w:rsidR="009D2632" w:rsidRPr="007D365F" w14:paraId="4E0AC50B" w14:textId="77777777" w:rsidTr="03997766">
        <w:tc>
          <w:tcPr>
            <w:tcW w:w="2205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4BC599C5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Sensors</w:t>
            </w:r>
          </w:p>
        </w:tc>
        <w:tc>
          <w:tcPr>
            <w:tcW w:w="74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90AA8" w14:textId="77777777" w:rsidR="009D2632" w:rsidRPr="007D365F" w:rsidRDefault="009D2632" w:rsidP="009D2632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hAnsi="Segoe UI" w:cs="Segoe UI"/>
                <w:sz w:val="20"/>
                <w:szCs w:val="20"/>
              </w:rPr>
              <w:t>Accelerometer</w:t>
            </w:r>
          </w:p>
        </w:tc>
      </w:tr>
      <w:tr w:rsidR="009D2632" w:rsidRPr="007D365F" w14:paraId="1A79F617" w14:textId="77777777" w:rsidTr="0399776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0E361423" w14:textId="77777777" w:rsidR="009D2632" w:rsidRPr="007D365F" w:rsidRDefault="009D2632" w:rsidP="009D2632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7D365F">
              <w:rPr>
                <w:rFonts w:ascii="Segoe UI" w:hAnsi="Segoe UI" w:cs="Segoe UI"/>
                <w:sz w:val="23"/>
                <w:szCs w:val="23"/>
              </w:rPr>
              <w:t>Warranty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2DB9" w14:textId="17095541" w:rsidR="009D2632" w:rsidRPr="007D365F" w:rsidRDefault="009D2632" w:rsidP="006064D5">
            <w:pPr>
              <w:spacing w:after="0" w:line="240" w:lineRule="auto"/>
              <w:ind w:right="525"/>
              <w:rPr>
                <w:rFonts w:ascii="Segoe UI" w:hAnsi="Segoe UI" w:cs="Segoe UI"/>
                <w:sz w:val="20"/>
                <w:szCs w:val="20"/>
              </w:rPr>
            </w:pPr>
            <w:r w:rsidRPr="007D365F">
              <w:rPr>
                <w:rFonts w:ascii="Segoe UI" w:eastAsia="Times New Roman" w:hAnsi="Segoe UI" w:cs="Segoe UI"/>
                <w:sz w:val="20"/>
                <w:szCs w:val="20"/>
              </w:rPr>
              <w:t>One-year limited hardware warranty</w:t>
            </w:r>
          </w:p>
        </w:tc>
      </w:tr>
    </w:tbl>
    <w:p w14:paraId="53E288B3" w14:textId="77777777" w:rsidR="009D2632" w:rsidRPr="007D365F" w:rsidRDefault="009D2632" w:rsidP="0063252A">
      <w:pPr>
        <w:tabs>
          <w:tab w:val="left" w:pos="4680"/>
        </w:tabs>
        <w:spacing w:after="0" w:line="240" w:lineRule="auto"/>
        <w:rPr>
          <w:rFonts w:ascii="Segoe UI" w:hAnsi="Segoe UI" w:cs="Segoe UI"/>
        </w:rPr>
      </w:pPr>
    </w:p>
    <w:p w14:paraId="34A32BA5" w14:textId="0FC9E613" w:rsidR="0063252A" w:rsidRPr="007D365F" w:rsidRDefault="005F26D1" w:rsidP="0063252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7D365F">
        <w:rPr>
          <w:rFonts w:ascii="Segoe UI" w:hAnsi="Segoe UI" w:cs="Segoe UI"/>
          <w:sz w:val="18"/>
          <w:szCs w:val="18"/>
        </w:rPr>
        <w:t>1. EASY TO CARE FOR: Alcantara®-covered keyboard is treated with a polyurethane coat to maintain its premium aesthetic while also making it easy to clean and durable. Material is water-resistant and should be treated as you would treat your favorite or jacket or couch — simply wipe with a clean cloth.</w:t>
      </w:r>
    </w:p>
    <w:p w14:paraId="4F8C3115" w14:textId="64E24AF1" w:rsidR="006064D5" w:rsidRPr="007D365F" w:rsidRDefault="006064D5" w:rsidP="0063252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7D365F">
        <w:rPr>
          <w:rFonts w:ascii="Segoe UI" w:hAnsi="Segoe UI" w:cs="Segoe UI"/>
          <w:sz w:val="18"/>
          <w:szCs w:val="18"/>
        </w:rPr>
        <w:t>2. WARRANTY: U.S. only; varies by market.</w:t>
      </w:r>
    </w:p>
    <w:p w14:paraId="72CE3301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6B8793F0" w14:textId="77777777" w:rsidR="0063252A" w:rsidRPr="007D365F" w:rsidRDefault="0063252A" w:rsidP="0063252A">
      <w:pPr>
        <w:spacing w:after="0" w:line="240" w:lineRule="auto"/>
        <w:rPr>
          <w:rFonts w:ascii="Segoe UI Light" w:hAnsi="Segoe UI Light" w:cs="Segoe UI Light"/>
          <w:sz w:val="36"/>
          <w:szCs w:val="36"/>
        </w:rPr>
      </w:pPr>
      <w:r w:rsidRPr="007D365F">
        <w:rPr>
          <w:rFonts w:ascii="Segoe UI Light" w:hAnsi="Segoe UI Light" w:cs="Segoe UI Light"/>
          <w:sz w:val="36"/>
          <w:szCs w:val="36"/>
        </w:rPr>
        <w:t>Contact Information</w:t>
      </w:r>
    </w:p>
    <w:p w14:paraId="4B4351A7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7D365F">
        <w:rPr>
          <w:rFonts w:ascii="Segoe UI" w:hAnsi="Segoe UI" w:cs="Segoe UI"/>
          <w:b/>
          <w:sz w:val="20"/>
          <w:szCs w:val="20"/>
        </w:rPr>
        <w:t>For more information, press only:</w:t>
      </w:r>
    </w:p>
    <w:p w14:paraId="70A04A0F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7D365F">
        <w:rPr>
          <w:rFonts w:ascii="Segoe UI" w:hAnsi="Segoe UI" w:cs="Segoe UI"/>
          <w:sz w:val="20"/>
          <w:szCs w:val="20"/>
        </w:rPr>
        <w:t xml:space="preserve">Rapid Response Team, WE Communications, (503) 443-7070, </w:t>
      </w:r>
      <w:hyperlink r:id="rId12" w:history="1">
        <w:r w:rsidRPr="007D365F">
          <w:rPr>
            <w:rStyle w:val="Hyperlink"/>
            <w:rFonts w:ascii="Segoe UI" w:hAnsi="Segoe UI" w:cs="Segoe UI"/>
            <w:sz w:val="20"/>
            <w:szCs w:val="20"/>
          </w:rPr>
          <w:t>rrt@we-worldwide.com</w:t>
        </w:r>
      </w:hyperlink>
    </w:p>
    <w:p w14:paraId="50460BD9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A415AFA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7D365F">
        <w:rPr>
          <w:rFonts w:ascii="Segoe UI" w:hAnsi="Segoe UI" w:cs="Segoe UI"/>
          <w:b/>
          <w:sz w:val="20"/>
          <w:szCs w:val="20"/>
        </w:rPr>
        <w:t>For more product information and images:</w:t>
      </w:r>
    </w:p>
    <w:p w14:paraId="284BE5D0" w14:textId="21D64A6E" w:rsidR="0063252A" w:rsidRPr="007D365F" w:rsidRDefault="0063252A" w:rsidP="0063252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7D365F">
        <w:rPr>
          <w:rFonts w:ascii="Segoe UI" w:hAnsi="Segoe UI" w:cs="Segoe UI"/>
          <w:sz w:val="20"/>
          <w:szCs w:val="20"/>
        </w:rPr>
        <w:t xml:space="preserve">Visit Surface Newsroom at </w:t>
      </w:r>
      <w:hyperlink r:id="rId13" w:history="1">
        <w:r w:rsidR="002A3E51" w:rsidRPr="007D365F">
          <w:rPr>
            <w:rStyle w:val="Hyperlink"/>
            <w:rFonts w:ascii="Segoe UI" w:hAnsi="Segoe UI" w:cs="Segoe UI"/>
            <w:sz w:val="20"/>
            <w:szCs w:val="20"/>
          </w:rPr>
          <w:t>https://news.microsoft.com/presskits/surface/</w:t>
        </w:r>
      </w:hyperlink>
      <w:r w:rsidRPr="007D365F">
        <w:rPr>
          <w:rFonts w:ascii="Segoe UI" w:hAnsi="Segoe UI" w:cs="Segoe UI"/>
          <w:bCs/>
          <w:sz w:val="20"/>
          <w:szCs w:val="20"/>
        </w:rPr>
        <w:t>.</w:t>
      </w:r>
      <w:r w:rsidR="002A3E51" w:rsidRPr="007D365F">
        <w:rPr>
          <w:rFonts w:ascii="Segoe UI" w:hAnsi="Segoe UI" w:cs="Segoe UI"/>
          <w:bCs/>
          <w:sz w:val="20"/>
          <w:szCs w:val="20"/>
        </w:rPr>
        <w:t xml:space="preserve"> </w:t>
      </w:r>
    </w:p>
    <w:p w14:paraId="02BC30DC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8AB28AA" w14:textId="77777777" w:rsidR="0063252A" w:rsidRPr="007D365F" w:rsidRDefault="0063252A" w:rsidP="0063252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7D365F">
        <w:rPr>
          <w:rFonts w:ascii="Segoe UI" w:hAnsi="Segoe UI" w:cs="Segoe UI"/>
          <w:b/>
          <w:sz w:val="20"/>
          <w:szCs w:val="20"/>
        </w:rPr>
        <w:t>For more information about Surface:</w:t>
      </w:r>
    </w:p>
    <w:p w14:paraId="793B6774" w14:textId="2EB58FA3" w:rsidR="007A0B8A" w:rsidRDefault="0063252A" w:rsidP="007D365F">
      <w:pPr>
        <w:spacing w:after="0" w:line="240" w:lineRule="auto"/>
      </w:pPr>
      <w:r w:rsidRPr="007D365F">
        <w:rPr>
          <w:rFonts w:ascii="Segoe UI" w:hAnsi="Segoe UI" w:cs="Segoe UI"/>
          <w:sz w:val="20"/>
          <w:szCs w:val="20"/>
        </w:rPr>
        <w:t xml:space="preserve">Visit Surface at </w:t>
      </w:r>
      <w:hyperlink r:id="rId14" w:history="1">
        <w:r w:rsidRPr="007D365F">
          <w:rPr>
            <w:rStyle w:val="Hyperlink"/>
            <w:rFonts w:ascii="Segoe UI" w:hAnsi="Segoe UI" w:cs="Segoe UI"/>
            <w:sz w:val="20"/>
            <w:szCs w:val="20"/>
          </w:rPr>
          <w:t>http://www.microsoft.com/surface</w:t>
        </w:r>
      </w:hyperlink>
      <w:r w:rsidRPr="007D365F">
        <w:rPr>
          <w:rFonts w:ascii="Segoe UI" w:hAnsi="Segoe UI" w:cs="Segoe UI"/>
          <w:bCs/>
          <w:sz w:val="20"/>
          <w:szCs w:val="20"/>
        </w:rPr>
        <w:t>.</w:t>
      </w:r>
    </w:p>
    <w:sectPr w:rsidR="007A0B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BBE5" w14:textId="77777777" w:rsidR="00F54E61" w:rsidRDefault="00F54E61" w:rsidP="0063252A">
      <w:pPr>
        <w:spacing w:after="0" w:line="240" w:lineRule="auto"/>
      </w:pPr>
      <w:r>
        <w:separator/>
      </w:r>
    </w:p>
  </w:endnote>
  <w:endnote w:type="continuationSeparator" w:id="0">
    <w:p w14:paraId="36B51C83" w14:textId="77777777" w:rsidR="00F54E61" w:rsidRDefault="00F54E61" w:rsidP="006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25C3" w14:textId="77777777" w:rsidR="00F54E61" w:rsidRDefault="00F54E61" w:rsidP="0063252A">
      <w:pPr>
        <w:spacing w:after="0" w:line="240" w:lineRule="auto"/>
      </w:pPr>
      <w:r>
        <w:separator/>
      </w:r>
    </w:p>
  </w:footnote>
  <w:footnote w:type="continuationSeparator" w:id="0">
    <w:p w14:paraId="6E0AA764" w14:textId="77777777" w:rsidR="00F54E61" w:rsidRDefault="00F54E61" w:rsidP="0063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15B"/>
    <w:multiLevelType w:val="hybridMultilevel"/>
    <w:tmpl w:val="1BBA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2A"/>
    <w:rsid w:val="00012E69"/>
    <w:rsid w:val="000664D3"/>
    <w:rsid w:val="0008427C"/>
    <w:rsid w:val="000A0386"/>
    <w:rsid w:val="000B6F21"/>
    <w:rsid w:val="000D6C77"/>
    <w:rsid w:val="00143D68"/>
    <w:rsid w:val="001451AF"/>
    <w:rsid w:val="00152F00"/>
    <w:rsid w:val="001623D8"/>
    <w:rsid w:val="00180558"/>
    <w:rsid w:val="00186E7A"/>
    <w:rsid w:val="001A412D"/>
    <w:rsid w:val="001A50B7"/>
    <w:rsid w:val="001B6056"/>
    <w:rsid w:val="001D3491"/>
    <w:rsid w:val="001E4173"/>
    <w:rsid w:val="001E4247"/>
    <w:rsid w:val="00235989"/>
    <w:rsid w:val="00241E41"/>
    <w:rsid w:val="0028396B"/>
    <w:rsid w:val="002901A5"/>
    <w:rsid w:val="002A3E51"/>
    <w:rsid w:val="002C5136"/>
    <w:rsid w:val="00322F93"/>
    <w:rsid w:val="00342B61"/>
    <w:rsid w:val="00354B47"/>
    <w:rsid w:val="0038326C"/>
    <w:rsid w:val="003A0F64"/>
    <w:rsid w:val="003E38C4"/>
    <w:rsid w:val="00404D2C"/>
    <w:rsid w:val="00406906"/>
    <w:rsid w:val="004427BA"/>
    <w:rsid w:val="00465241"/>
    <w:rsid w:val="00466EF1"/>
    <w:rsid w:val="00496DE4"/>
    <w:rsid w:val="004A3947"/>
    <w:rsid w:val="004E7365"/>
    <w:rsid w:val="004F150E"/>
    <w:rsid w:val="00530E9B"/>
    <w:rsid w:val="005524CE"/>
    <w:rsid w:val="00560FA4"/>
    <w:rsid w:val="005A3997"/>
    <w:rsid w:val="005A5400"/>
    <w:rsid w:val="005F26D1"/>
    <w:rsid w:val="005F7B18"/>
    <w:rsid w:val="00604008"/>
    <w:rsid w:val="006064D5"/>
    <w:rsid w:val="0063252A"/>
    <w:rsid w:val="006534C7"/>
    <w:rsid w:val="00660560"/>
    <w:rsid w:val="00665021"/>
    <w:rsid w:val="006733D6"/>
    <w:rsid w:val="006A4A2A"/>
    <w:rsid w:val="006A6DCC"/>
    <w:rsid w:val="006F1A34"/>
    <w:rsid w:val="007074B0"/>
    <w:rsid w:val="007264C2"/>
    <w:rsid w:val="0074642A"/>
    <w:rsid w:val="00752370"/>
    <w:rsid w:val="00752B32"/>
    <w:rsid w:val="00763CD5"/>
    <w:rsid w:val="00781FC0"/>
    <w:rsid w:val="007A0B8A"/>
    <w:rsid w:val="007D365F"/>
    <w:rsid w:val="007D397B"/>
    <w:rsid w:val="007D7617"/>
    <w:rsid w:val="007F2555"/>
    <w:rsid w:val="00812A89"/>
    <w:rsid w:val="008A6F9C"/>
    <w:rsid w:val="008C5754"/>
    <w:rsid w:val="008C6178"/>
    <w:rsid w:val="008F0F12"/>
    <w:rsid w:val="00913E98"/>
    <w:rsid w:val="00940E85"/>
    <w:rsid w:val="009724F0"/>
    <w:rsid w:val="00987578"/>
    <w:rsid w:val="00990B4F"/>
    <w:rsid w:val="00990C20"/>
    <w:rsid w:val="009C77A8"/>
    <w:rsid w:val="009D2632"/>
    <w:rsid w:val="009E226C"/>
    <w:rsid w:val="00A302B6"/>
    <w:rsid w:val="00A42EE8"/>
    <w:rsid w:val="00A873E8"/>
    <w:rsid w:val="00AA1058"/>
    <w:rsid w:val="00AB171D"/>
    <w:rsid w:val="00AE39D2"/>
    <w:rsid w:val="00AE670C"/>
    <w:rsid w:val="00AE75F6"/>
    <w:rsid w:val="00AF2DDB"/>
    <w:rsid w:val="00BB24E0"/>
    <w:rsid w:val="00C267D2"/>
    <w:rsid w:val="00C434DA"/>
    <w:rsid w:val="00C43AE8"/>
    <w:rsid w:val="00C82D40"/>
    <w:rsid w:val="00CB35AB"/>
    <w:rsid w:val="00CE7511"/>
    <w:rsid w:val="00CF6588"/>
    <w:rsid w:val="00D11765"/>
    <w:rsid w:val="00D14790"/>
    <w:rsid w:val="00D4583B"/>
    <w:rsid w:val="00D534E1"/>
    <w:rsid w:val="00DC36F3"/>
    <w:rsid w:val="00DE0008"/>
    <w:rsid w:val="00E04638"/>
    <w:rsid w:val="00E26B9A"/>
    <w:rsid w:val="00E27909"/>
    <w:rsid w:val="00E3039D"/>
    <w:rsid w:val="00E40B27"/>
    <w:rsid w:val="00E47D5F"/>
    <w:rsid w:val="00E800F5"/>
    <w:rsid w:val="00E97D95"/>
    <w:rsid w:val="00F43071"/>
    <w:rsid w:val="00F54E61"/>
    <w:rsid w:val="00F640D5"/>
    <w:rsid w:val="00F70982"/>
    <w:rsid w:val="00F726E2"/>
    <w:rsid w:val="00F84E4C"/>
    <w:rsid w:val="00F97B78"/>
    <w:rsid w:val="00FA04B9"/>
    <w:rsid w:val="00FA13A9"/>
    <w:rsid w:val="00FD5170"/>
    <w:rsid w:val="03997766"/>
    <w:rsid w:val="110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534AF"/>
  <w15:chartTrackingRefBased/>
  <w15:docId w15:val="{72DE69FA-EA90-4545-B740-9C4C5E3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2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252A"/>
    <w:pPr>
      <w:framePr w:hSpace="180" w:wrap="around" w:vAnchor="text" w:hAnchor="text" w:x="-1000" w:y="1"/>
      <w:spacing w:after="0" w:line="240" w:lineRule="auto"/>
      <w:suppressOverlap/>
      <w:outlineLvl w:val="0"/>
    </w:pPr>
    <w:rPr>
      <w:rFonts w:ascii="Segoe UI Light" w:eastAsia="Calibri" w:hAnsi="Segoe UI Light" w:cs="Segoe UI Light"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2A"/>
    <w:rPr>
      <w:rFonts w:ascii="Segoe UI Light" w:eastAsia="Calibri" w:hAnsi="Segoe UI Light" w:cs="Segoe UI Light"/>
      <w:bCs/>
      <w:sz w:val="36"/>
      <w:szCs w:val="20"/>
    </w:rPr>
  </w:style>
  <w:style w:type="table" w:styleId="TableGrid">
    <w:name w:val="Table Grid"/>
    <w:basedOn w:val="TableNormal"/>
    <w:uiPriority w:val="99"/>
    <w:rsid w:val="006325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32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5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252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E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4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4C"/>
    <w:rPr>
      <w:rFonts w:ascii="Segoe UI" w:hAnsi="Segoe UI" w:cs="Segoe UI"/>
      <w:sz w:val="18"/>
      <w:szCs w:val="18"/>
    </w:rPr>
  </w:style>
  <w:style w:type="paragraph" w:styleId="NoSpacing">
    <w:name w:val="No Spacing"/>
    <w:aliases w:val="Body"/>
    <w:link w:val="NoSpacingChar"/>
    <w:uiPriority w:val="1"/>
    <w:qFormat/>
    <w:rsid w:val="00186E7A"/>
    <w:pPr>
      <w:spacing w:after="0" w:line="240" w:lineRule="auto"/>
    </w:pPr>
    <w:rPr>
      <w:rFonts w:ascii="Segoe" w:hAnsi="Segoe"/>
      <w:sz w:val="20"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locked/>
    <w:rsid w:val="00186E7A"/>
    <w:rPr>
      <w:rFonts w:ascii="Segoe" w:hAnsi="Segoe"/>
      <w:sz w:val="20"/>
    </w:rPr>
  </w:style>
  <w:style w:type="paragraph" w:styleId="ListParagraph">
    <w:name w:val="List Paragraph"/>
    <w:basedOn w:val="Normal"/>
    <w:uiPriority w:val="34"/>
    <w:qFormat/>
    <w:rsid w:val="00012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E2"/>
  </w:style>
  <w:style w:type="paragraph" w:styleId="Footer">
    <w:name w:val="footer"/>
    <w:basedOn w:val="Normal"/>
    <w:link w:val="FooterChar"/>
    <w:uiPriority w:val="99"/>
    <w:unhideWhenUsed/>
    <w:rsid w:val="00F72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E2"/>
  </w:style>
  <w:style w:type="character" w:styleId="FollowedHyperlink">
    <w:name w:val="FollowedHyperlink"/>
    <w:basedOn w:val="DefaultParagraphFont"/>
    <w:uiPriority w:val="99"/>
    <w:semiHidden/>
    <w:unhideWhenUsed/>
    <w:rsid w:val="002A3E5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s.microsoft.com/presskits/surfa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rt@waggeneredstr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crosoft.com/surf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86F6A96EA342A55D0E335188F886" ma:contentTypeVersion="2" ma:contentTypeDescription="Create a new document." ma:contentTypeScope="" ma:versionID="57f1b8ac5c71564001219f1d8351e4c8">
  <xsd:schema xmlns:xsd="http://www.w3.org/2001/XMLSchema" xmlns:xs="http://www.w3.org/2001/XMLSchema" xmlns:p="http://schemas.microsoft.com/office/2006/metadata/properties" xmlns:ns2="265eae6a-e347-411a-ab98-39f367e06663" targetNamespace="http://schemas.microsoft.com/office/2006/metadata/properties" ma:root="true" ma:fieldsID="d6529c9718934d97e1f62de419fddca5" ns2:_="">
    <xsd:import namespace="265eae6a-e347-411a-ab98-39f367e06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e6a-e347-411a-ab98-39f367e06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3539-0480-4F5E-9256-5AFE856A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e6a-e347-411a-ab98-39f367e06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4473-4F13-42A1-8728-0D26F556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941D1-BE15-4EED-AD9E-EFC9445BE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9B77E-E89B-4A71-865D-4A922095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Waggener Edstrom Worldwide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Serio Jr</dc:creator>
  <cp:keywords/>
  <dc:description/>
  <cp:lastModifiedBy>Maiah Hollander</cp:lastModifiedBy>
  <cp:revision>2</cp:revision>
  <cp:lastPrinted>2018-07-03T22:49:00Z</cp:lastPrinted>
  <dcterms:created xsi:type="dcterms:W3CDTF">2018-07-10T13:53:00Z</dcterms:created>
  <dcterms:modified xsi:type="dcterms:W3CDTF">2018-07-10T13:53:00Z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0x010100B2DB86F6A96EA342A55D0E335188F886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petek@microsoft.com</vt:lpwstr>
  </property>
  <property fmtid="{D5CDD505-2E9C-101B-9397-08002B2CF9AE}" pid="6" name="MSIP_Label_f42aa342-8706-4288-bd11-ebb85995028c_SetDate">
    <vt:lpwstr>2018-07-03T23:33:24.7082720Z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