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52A" w:rsidRPr="002F6F9E" w:rsidRDefault="0063252A" w:rsidP="0063252A">
      <w:pPr>
        <w:tabs>
          <w:tab w:val="left" w:pos="4680"/>
        </w:tabs>
        <w:spacing w:after="0" w:line="240" w:lineRule="auto"/>
        <w:jc w:val="center"/>
        <w:rPr>
          <w:rFonts w:ascii="Segoe UI Light" w:hAnsi="Segoe UI Light" w:cs="Segoe UI Light"/>
          <w:b/>
          <w:sz w:val="40"/>
          <w:szCs w:val="36"/>
        </w:rPr>
      </w:pPr>
      <w:r w:rsidRPr="002F6F9E">
        <w:rPr>
          <w:rFonts w:ascii="Segoe UI Light" w:hAnsi="Segoe UI Light" w:cs="Segoe UI Light"/>
          <w:b/>
          <w:sz w:val="40"/>
          <w:szCs w:val="36"/>
        </w:rPr>
        <w:t>Surface Accessories</w:t>
      </w:r>
    </w:p>
    <w:p w:rsidR="0063252A" w:rsidRPr="002F6F9E" w:rsidRDefault="0063252A" w:rsidP="0063252A">
      <w:pPr>
        <w:tabs>
          <w:tab w:val="left" w:pos="4680"/>
        </w:tabs>
        <w:spacing w:after="0" w:line="240" w:lineRule="auto"/>
        <w:jc w:val="center"/>
        <w:rPr>
          <w:rFonts w:ascii="Segoe UI" w:hAnsi="Segoe UI" w:cs="Segoe UI"/>
          <w:b/>
          <w:sz w:val="24"/>
          <w:szCs w:val="24"/>
        </w:rPr>
      </w:pPr>
      <w:r w:rsidRPr="002F6F9E">
        <w:rPr>
          <w:rFonts w:ascii="Segoe UI" w:hAnsi="Segoe UI" w:cs="Segoe UI"/>
          <w:sz w:val="24"/>
          <w:szCs w:val="24"/>
        </w:rPr>
        <w:t>Fact Sheet</w:t>
      </w:r>
    </w:p>
    <w:p w:rsidR="0063252A" w:rsidRPr="002F6F9E" w:rsidRDefault="0063252A" w:rsidP="0063252A">
      <w:pPr>
        <w:tabs>
          <w:tab w:val="left" w:pos="4680"/>
        </w:tabs>
        <w:spacing w:after="0" w:line="240" w:lineRule="auto"/>
        <w:jc w:val="center"/>
        <w:rPr>
          <w:rFonts w:ascii="Segoe UI" w:hAnsi="Segoe UI" w:cs="Segoe UI"/>
          <w:sz w:val="24"/>
          <w:szCs w:val="24"/>
        </w:rPr>
      </w:pPr>
      <w:r w:rsidRPr="002F6F9E">
        <w:rPr>
          <w:rFonts w:ascii="Segoe UI" w:hAnsi="Segoe UI" w:cs="Segoe UI"/>
          <w:sz w:val="24"/>
          <w:szCs w:val="24"/>
        </w:rPr>
        <w:t>October 2015</w:t>
      </w:r>
    </w:p>
    <w:p w:rsidR="0063252A" w:rsidRPr="002F6F9E" w:rsidRDefault="0063252A" w:rsidP="0063252A">
      <w:pPr>
        <w:tabs>
          <w:tab w:val="left" w:pos="4680"/>
        </w:tabs>
        <w:spacing w:after="0" w:line="240" w:lineRule="auto"/>
        <w:rPr>
          <w:rFonts w:ascii="Segoe UI" w:hAnsi="Segoe UI" w:cs="Segoe UI"/>
        </w:rPr>
      </w:pPr>
    </w:p>
    <w:tbl>
      <w:tblPr>
        <w:tblStyle w:val="TableGrid"/>
        <w:tblpPr w:leftFromText="180" w:rightFromText="180" w:vertAnchor="text" w:tblpX="-1000" w:tblpY="1"/>
        <w:tblOverlap w:val="never"/>
        <w:tblW w:w="11525" w:type="dxa"/>
        <w:tblLayout w:type="fixed"/>
        <w:tblLook w:val="04A0" w:firstRow="1" w:lastRow="0" w:firstColumn="1" w:lastColumn="0" w:noHBand="0" w:noVBand="1"/>
      </w:tblPr>
      <w:tblGrid>
        <w:gridCol w:w="7925"/>
        <w:gridCol w:w="3600"/>
      </w:tblGrid>
      <w:tr w:rsidR="0063252A" w:rsidRPr="002F6F9E" w:rsidTr="00B943AA">
        <w:tc>
          <w:tcPr>
            <w:tcW w:w="7925" w:type="dxa"/>
            <w:tcBorders>
              <w:top w:val="single" w:sz="4" w:space="0" w:color="auto"/>
              <w:left w:val="single" w:sz="4" w:space="0" w:color="auto"/>
              <w:bottom w:val="single" w:sz="4" w:space="0" w:color="auto"/>
              <w:right w:val="single" w:sz="4" w:space="0" w:color="auto"/>
            </w:tcBorders>
          </w:tcPr>
          <w:p w:rsidR="0063252A" w:rsidRPr="002F6F9E" w:rsidRDefault="0063252A" w:rsidP="00B943AA">
            <w:pPr>
              <w:pStyle w:val="Heading1"/>
              <w:framePr w:hSpace="0" w:wrap="auto" w:vAnchor="margin" w:xAlign="left" w:yAlign="inline"/>
              <w:suppressOverlap w:val="0"/>
              <w:outlineLvl w:val="0"/>
            </w:pPr>
            <w:r w:rsidRPr="002F6F9E">
              <w:t>Surface Pro 4 Type Cover</w:t>
            </w:r>
          </w:p>
          <w:p w:rsidR="0063252A" w:rsidRPr="002F6F9E" w:rsidRDefault="0063252A" w:rsidP="00B943AA">
            <w:r w:rsidRPr="002F6F9E">
              <w:rPr>
                <w:rFonts w:ascii="Segoe UI" w:hAnsi="Segoe UI" w:cs="Segoe UI"/>
                <w:bCs/>
                <w:sz w:val="20"/>
                <w:szCs w:val="20"/>
              </w:rPr>
              <w:t>Transform Surface Pro 4 into a highly versatile laptop with Surface Pro 4 Type Cover</w:t>
            </w:r>
            <w:r w:rsidRPr="002F6F9E">
              <w:rPr>
                <w:rStyle w:val="FootnoteReference"/>
                <w:rFonts w:ascii="Segoe UI" w:hAnsi="Segoe UI" w:cs="Segoe UI"/>
                <w:bCs/>
                <w:sz w:val="20"/>
                <w:szCs w:val="20"/>
              </w:rPr>
              <w:footnoteReference w:id="1"/>
            </w:r>
            <w:r w:rsidRPr="002F6F9E">
              <w:rPr>
                <w:rFonts w:ascii="Segoe UI" w:hAnsi="Segoe UI" w:cs="Segoe UI"/>
                <w:bCs/>
                <w:sz w:val="20"/>
                <w:szCs w:val="20"/>
              </w:rPr>
              <w:t xml:space="preserve"> —the newest keyboard cover that offers the most advanced Surface typing experience yet. Working on your lap, the plane or at your desk is easier than ever thanks to a redesigned mechanical keyboard that is thinner, lighter and includes improve</w:t>
            </w:r>
            <w:r w:rsidRPr="002F6F9E">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2F6F9E">
              <w:rPr>
                <w:rFonts w:ascii="Segoe UI" w:hAnsi="Segoe UI" w:cs="Segoe UI"/>
                <w:bCs/>
                <w:sz w:val="20"/>
                <w:szCs w:val="20"/>
              </w:rPr>
              <w:t>d magnetic stability. The</w:t>
            </w:r>
            <w:r w:rsidRPr="002F6F9E">
              <w:t xml:space="preserve"> </w:t>
            </w:r>
            <w:r w:rsidRPr="002F6F9E">
              <w:rPr>
                <w:rFonts w:ascii="Segoe UI" w:hAnsi="Segoe UI" w:cs="Segoe UI"/>
                <w:bCs/>
                <w:sz w:val="20"/>
                <w:szCs w:val="20"/>
              </w:rPr>
              <w:t>redesigned glass trackpad is 40 percent larger than the previous-generation Type Cover and packs</w:t>
            </w:r>
            <w:r w:rsidRPr="002F6F9E">
              <w:t xml:space="preserve"> </w:t>
            </w:r>
            <w:r w:rsidRPr="002F6F9E">
              <w:rPr>
                <w:rFonts w:ascii="Segoe UI" w:hAnsi="Segoe UI" w:cs="Segoe UI"/>
                <w:bCs/>
                <w:sz w:val="20"/>
                <w:szCs w:val="20"/>
              </w:rPr>
              <w:t xml:space="preserve">smart controls that differentiate between unintentional contact and a deliberate click or tap. </w:t>
            </w:r>
          </w:p>
          <w:p w:rsidR="0063252A" w:rsidRPr="002F6F9E" w:rsidRDefault="0063252A" w:rsidP="00B943AA"/>
          <w:p w:rsidR="0063252A" w:rsidRPr="002F6F9E" w:rsidRDefault="0063252A" w:rsidP="00B943AA">
            <w:pPr>
              <w:rPr>
                <w:rFonts w:ascii="Segoe UI" w:hAnsi="Segoe UI" w:cs="Segoe UI"/>
                <w:bCs/>
                <w:sz w:val="20"/>
                <w:szCs w:val="20"/>
              </w:rPr>
            </w:pPr>
            <w:r w:rsidRPr="002F6F9E">
              <w:rPr>
                <w:rFonts w:ascii="Segoe UI" w:hAnsi="Segoe UI" w:cs="Segoe UI"/>
                <w:bCs/>
                <w:sz w:val="20"/>
                <w:szCs w:val="20"/>
              </w:rPr>
              <w:t xml:space="preserve">The backlit Surface Pro 4 Type Cover also features a QWERTY </w:t>
            </w:r>
            <w:r w:rsidRPr="002F6F9E">
              <w:rPr>
                <w:rFonts w:ascii="Segoe UI" w:hAnsi="Segoe UI" w:cs="Segoe UI"/>
                <w:sz w:val="20"/>
                <w:szCs w:val="20"/>
              </w:rPr>
              <w:t>integrated backlit keyboard</w:t>
            </w:r>
            <w:r w:rsidRPr="002F6F9E">
              <w:rPr>
                <w:rFonts w:ascii="Segoe UI" w:hAnsi="Segoe UI" w:cs="Segoe UI"/>
                <w:bCs/>
                <w:sz w:val="20"/>
                <w:szCs w:val="20"/>
              </w:rPr>
              <w:t>, a full row of Function keys (F1–F12), Windows shortcut keys, and media controls. When closed, Surface Pro 4 Type Cover shuts down your display to preserve battery life. Choose from five colors — black, red, blue, bright blue and teal</w:t>
            </w:r>
            <w:r w:rsidRPr="002F6F9E">
              <w:rPr>
                <w:rStyle w:val="FootnoteReference"/>
                <w:rFonts w:ascii="Segoe UI" w:hAnsi="Segoe UI" w:cs="Segoe UI"/>
                <w:bCs/>
                <w:sz w:val="20"/>
                <w:szCs w:val="20"/>
              </w:rPr>
              <w:footnoteReference w:id="2"/>
            </w:r>
            <w:r w:rsidRPr="002F6F9E">
              <w:rPr>
                <w:rFonts w:ascii="Segoe UI" w:hAnsi="Segoe UI" w:cs="Segoe UI"/>
                <w:bCs/>
                <w:sz w:val="20"/>
                <w:szCs w:val="20"/>
              </w:rPr>
              <w:t>.</w:t>
            </w:r>
          </w:p>
          <w:p w:rsidR="0063252A" w:rsidRPr="002F6F9E" w:rsidRDefault="0063252A" w:rsidP="00B943AA">
            <w:pPr>
              <w:rPr>
                <w:rFonts w:ascii="Segoe UI" w:hAnsi="Segoe UI" w:cs="Segoe UI"/>
                <w:sz w:val="20"/>
                <w:szCs w:val="20"/>
              </w:rPr>
            </w:pPr>
          </w:p>
          <w:p w:rsidR="0063252A" w:rsidRPr="002F6F9E" w:rsidRDefault="0063252A" w:rsidP="00B943AA">
            <w:pPr>
              <w:rPr>
                <w:rFonts w:ascii="Segoe UI" w:hAnsi="Segoe UI" w:cs="Segoe UI"/>
                <w:b/>
                <w:sz w:val="20"/>
                <w:szCs w:val="20"/>
              </w:rPr>
            </w:pPr>
            <w:r w:rsidRPr="002F6F9E">
              <w:rPr>
                <w:rFonts w:ascii="Segoe UI" w:hAnsi="Segoe UI" w:cs="Segoe UI"/>
                <w:b/>
                <w:sz w:val="20"/>
                <w:szCs w:val="20"/>
              </w:rPr>
              <w:t>Specs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70"/>
              <w:gridCol w:w="3496"/>
            </w:tblGrid>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Weight</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 xml:space="preserve">0.68 lbs (310 g) </w:t>
                  </w:r>
                </w:p>
              </w:tc>
            </w:tr>
            <w:tr w:rsidR="0063252A" w:rsidRPr="002F6F9E" w:rsidTr="00B943AA">
              <w:trPr>
                <w:trHeight w:val="294"/>
              </w:trPr>
              <w:tc>
                <w:tcPr>
                  <w:tcW w:w="2070" w:type="dxa"/>
                  <w:tcBorders>
                    <w:top w:val="single" w:sz="4" w:space="0" w:color="auto"/>
                    <w:left w:val="nil"/>
                    <w:bottom w:val="single" w:sz="4" w:space="0" w:color="auto"/>
                    <w:right w:val="nil"/>
                  </w:tcBorders>
                  <w:hideMark/>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Compatibility</w:t>
                  </w:r>
                </w:p>
              </w:tc>
              <w:tc>
                <w:tcPr>
                  <w:tcW w:w="3496" w:type="dxa"/>
                  <w:tcBorders>
                    <w:top w:val="single" w:sz="4" w:space="0" w:color="auto"/>
                    <w:left w:val="nil"/>
                    <w:bottom w:val="single" w:sz="4" w:space="0" w:color="auto"/>
                    <w:right w:val="nil"/>
                  </w:tcBorders>
                  <w:hideMark/>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Surface Pro 4, Surface Pro 3</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Dimensions</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11.61 x 8.54 x 0.19 in (295 x 217 x 4.95 mm)</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Colors</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hAnsi="Segoe UI" w:cs="Segoe UI"/>
                      <w:sz w:val="20"/>
                      <w:szCs w:val="20"/>
                    </w:rPr>
                    <w:t xml:space="preserve">Black, red, blue, bright blue, </w:t>
                  </w:r>
                  <w:r w:rsidRPr="002F6F9E">
                    <w:rPr>
                      <w:rFonts w:ascii="Segoe UI" w:eastAsia="Times New Roman" w:hAnsi="Segoe UI" w:cs="Segoe UI"/>
                      <w:sz w:val="20"/>
                      <w:szCs w:val="20"/>
                    </w:rPr>
                    <w:t>teal</w:t>
                  </w:r>
                  <w:r w:rsidRPr="002F6F9E">
                    <w:rPr>
                      <w:rFonts w:ascii="Segoe UI" w:eastAsia="Times New Roman" w:hAnsi="Segoe UI" w:cs="Segoe UI"/>
                      <w:sz w:val="20"/>
                      <w:szCs w:val="20"/>
                      <w:vertAlign w:val="superscript"/>
                    </w:rPr>
                    <w:t>2</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Trackpad</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hAnsi="Segoe UI" w:cs="Segoe UI"/>
                      <w:sz w:val="20"/>
                      <w:szCs w:val="20"/>
                    </w:rPr>
                  </w:pPr>
                  <w:r w:rsidRPr="002F6F9E">
                    <w:rPr>
                      <w:rFonts w:ascii="Segoe UI" w:hAnsi="Segoe UI" w:cs="Segoe UI"/>
                      <w:sz w:val="20"/>
                      <w:szCs w:val="20"/>
                    </w:rPr>
                    <w:t>Glass</w:t>
                  </w:r>
                </w:p>
                <w:p w:rsidR="0063252A" w:rsidRPr="002F6F9E" w:rsidRDefault="0063252A" w:rsidP="00B943AA">
                  <w:pPr>
                    <w:framePr w:hSpace="180" w:wrap="around" w:vAnchor="text" w:hAnchor="text" w:x="-1000" w:y="1"/>
                    <w:suppressOverlap/>
                    <w:rPr>
                      <w:rFonts w:ascii="Segoe UI" w:hAnsi="Segoe UI" w:cs="Segoe UI"/>
                      <w:sz w:val="20"/>
                      <w:szCs w:val="20"/>
                    </w:rPr>
                  </w:pPr>
                  <w:r w:rsidRPr="002F6F9E">
                    <w:rPr>
                      <w:rFonts w:ascii="Segoe UI" w:hAnsi="Segoe UI" w:cs="Segoe UI"/>
                      <w:sz w:val="20"/>
                      <w:szCs w:val="20"/>
                    </w:rPr>
                    <w:t xml:space="preserve">Precision trackpad (PTP), smart controls </w:t>
                  </w:r>
                </w:p>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hAnsi="Segoe UI" w:cs="Segoe UI"/>
                      <w:sz w:val="20"/>
                      <w:szCs w:val="20"/>
                    </w:rPr>
                    <w:t>Five-point multifinger gesture support</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lastRenderedPageBreak/>
                    <w:t>Keys</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Activation: Mechanical moving keys</w:t>
                  </w:r>
                </w:p>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Layout: QWERTY, full row of Function keys (F1–F12)</w:t>
                  </w:r>
                </w:p>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Dedicated buttons for Windows shortcuts, media controls, screen brightness</w:t>
                  </w:r>
                </w:p>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Right-click button</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Interface</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Magnetic</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Sensors</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Accelerometer</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Warranty</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One-year limited hardware warranty</w:t>
                  </w:r>
                  <w:r w:rsidRPr="002F6F9E">
                    <w:rPr>
                      <w:rStyle w:val="FootnoteReference"/>
                      <w:rFonts w:ascii="Segoe UI" w:eastAsia="Times New Roman" w:hAnsi="Segoe UI" w:cs="Segoe UI"/>
                      <w:sz w:val="20"/>
                      <w:szCs w:val="20"/>
                    </w:rPr>
                    <w:footnoteReference w:id="3"/>
                  </w:r>
                </w:p>
              </w:tc>
            </w:tr>
          </w:tbl>
          <w:p w:rsidR="0063252A" w:rsidRPr="002F6F9E" w:rsidRDefault="0063252A" w:rsidP="00B943AA">
            <w:pPr>
              <w:rPr>
                <w:rFonts w:ascii="Segoe UI" w:hAnsi="Segoe UI" w:cs="Segoe UI"/>
                <w:sz w:val="20"/>
                <w:szCs w:val="20"/>
              </w:rPr>
            </w:pPr>
          </w:p>
          <w:p w:rsidR="0063252A" w:rsidRPr="002F6F9E" w:rsidRDefault="0063252A" w:rsidP="00B943AA">
            <w:pPr>
              <w:autoSpaceDE w:val="0"/>
              <w:autoSpaceDN w:val="0"/>
              <w:rPr>
                <w:rFonts w:eastAsia="Times New Roman"/>
                <w:b/>
              </w:rPr>
            </w:pPr>
            <w:r w:rsidRPr="002F6F9E">
              <w:rPr>
                <w:rFonts w:ascii="Segoe UI" w:eastAsia="Times New Roman" w:hAnsi="Segoe UI" w:cs="Segoe UI"/>
                <w:b/>
                <w:color w:val="000000"/>
                <w:sz w:val="20"/>
                <w:szCs w:val="20"/>
              </w:rPr>
              <w:t>$</w:t>
            </w:r>
            <w:r w:rsidRPr="002F6F9E">
              <w:rPr>
                <w:rFonts w:ascii="Segoe UI" w:eastAsia="Times New Roman" w:hAnsi="Segoe UI" w:cs="Segoe UI"/>
                <w:b/>
                <w:sz w:val="20"/>
                <w:szCs w:val="20"/>
              </w:rPr>
              <w:t xml:space="preserve">129.99 </w:t>
            </w:r>
            <w:r w:rsidRPr="002F6F9E">
              <w:rPr>
                <w:rFonts w:ascii="Segoe UI" w:eastAsia="Times New Roman" w:hAnsi="Segoe UI" w:cs="Segoe UI"/>
                <w:b/>
                <w:color w:val="000000"/>
                <w:sz w:val="20"/>
                <w:szCs w:val="20"/>
              </w:rPr>
              <w:t>USD</w:t>
            </w:r>
            <w:r w:rsidRPr="002F6F9E">
              <w:rPr>
                <w:rStyle w:val="FootnoteReference"/>
                <w:rFonts w:ascii="Segoe UI" w:eastAsia="Times New Roman" w:hAnsi="Segoe UI" w:cs="Segoe UI"/>
                <w:b/>
                <w:color w:val="000000"/>
                <w:sz w:val="20"/>
                <w:szCs w:val="20"/>
              </w:rPr>
              <w:footnoteReference w:id="4"/>
            </w:r>
          </w:p>
          <w:p w:rsidR="0063252A" w:rsidRPr="002F6F9E" w:rsidRDefault="0063252A" w:rsidP="00B943AA">
            <w:pPr>
              <w:rPr>
                <w:rFonts w:ascii="Segoe UI" w:hAnsi="Segoe UI" w:cs="Segoe UI"/>
                <w:b/>
                <w:bCs/>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rsidR="0063252A" w:rsidRPr="002F6F9E" w:rsidRDefault="0063252A" w:rsidP="00B943AA">
            <w:pPr>
              <w:ind w:left="-135"/>
              <w:jc w:val="center"/>
              <w:rPr>
                <w:rFonts w:ascii="Segoe UI" w:hAnsi="Segoe UI" w:cs="Segoe UI"/>
                <w:noProof/>
                <w:sz w:val="20"/>
                <w:szCs w:val="18"/>
              </w:rPr>
            </w:pPr>
            <w:r w:rsidRPr="002F6F9E">
              <w:rPr>
                <w:rFonts w:ascii="Segoe UI" w:hAnsi="Segoe UI" w:cs="Segoe UI"/>
                <w:bCs/>
                <w:noProof/>
                <w:sz w:val="20"/>
                <w:szCs w:val="20"/>
              </w:rPr>
              <w:lastRenderedPageBreak/>
              <w:drawing>
                <wp:anchor distT="0" distB="0" distL="114300" distR="114300" simplePos="0" relativeHeight="251660288" behindDoc="0" locked="0" layoutInCell="1" allowOverlap="1" wp14:anchorId="038266C9" wp14:editId="3CADED75">
                  <wp:simplePos x="0" y="0"/>
                  <wp:positionH relativeFrom="column">
                    <wp:posOffset>-1259205</wp:posOffset>
                  </wp:positionH>
                  <wp:positionV relativeFrom="paragraph">
                    <wp:posOffset>162560</wp:posOffset>
                  </wp:positionV>
                  <wp:extent cx="4524375" cy="2545715"/>
                  <wp:effectExtent l="0" t="0" r="0" b="0"/>
                  <wp:wrapNone/>
                  <wp:docPr id="7" name="Picture 7" descr="W:\Hood-OR\Microsoft_1xxx\MS Devices\Cross-Devices\Events &amp; Tours\Devices Day\Materials\PDPs &amp; Background Info\Images\Falcon_Family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ood-OR\Microsoft_1xxx\MS Devices\Cross-Devices\Events &amp; Tours\Devices Day\Materials\PDPs &amp; Background Info\Images\Falcon_Family_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24375" cy="2545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52A" w:rsidRPr="002F6F9E" w:rsidRDefault="0063252A" w:rsidP="00B943AA">
            <w:pPr>
              <w:ind w:left="-135"/>
              <w:jc w:val="center"/>
              <w:rPr>
                <w:rFonts w:ascii="Segoe UI" w:hAnsi="Segoe UI" w:cs="Segoe UI"/>
                <w:noProof/>
                <w:sz w:val="20"/>
                <w:szCs w:val="18"/>
              </w:rPr>
            </w:pPr>
          </w:p>
        </w:tc>
      </w:tr>
      <w:tr w:rsidR="0063252A" w:rsidRPr="002F6F9E" w:rsidTr="00B943AA">
        <w:tc>
          <w:tcPr>
            <w:tcW w:w="7925" w:type="dxa"/>
            <w:tcBorders>
              <w:top w:val="single" w:sz="4" w:space="0" w:color="auto"/>
              <w:left w:val="single" w:sz="4" w:space="0" w:color="auto"/>
              <w:bottom w:val="single" w:sz="4" w:space="0" w:color="auto"/>
              <w:right w:val="single" w:sz="4" w:space="0" w:color="auto"/>
            </w:tcBorders>
          </w:tcPr>
          <w:p w:rsidR="0063252A" w:rsidRPr="002F6F9E" w:rsidRDefault="0063252A" w:rsidP="00B943AA">
            <w:pPr>
              <w:pStyle w:val="Heading1"/>
              <w:framePr w:hSpace="0" w:wrap="auto" w:vAnchor="margin" w:xAlign="left" w:yAlign="inline"/>
              <w:suppressOverlap w:val="0"/>
              <w:outlineLvl w:val="0"/>
            </w:pPr>
            <w:r w:rsidRPr="002F6F9E">
              <w:lastRenderedPageBreak/>
              <w:t>Surface Pen</w:t>
            </w:r>
          </w:p>
          <w:p w:rsidR="0063252A" w:rsidRPr="002F6F9E" w:rsidRDefault="0063252A" w:rsidP="00B943AA">
            <w:pPr>
              <w:rPr>
                <w:rFonts w:ascii="Segoe UI" w:hAnsi="Segoe UI" w:cs="Segoe UI"/>
                <w:sz w:val="20"/>
                <w:szCs w:val="20"/>
              </w:rPr>
            </w:pPr>
            <w:r w:rsidRPr="002F6F9E">
              <w:rPr>
                <w:rFonts w:ascii="Segoe UI" w:hAnsi="Segoe UI" w:cs="Segoe UI"/>
                <w:sz w:val="20"/>
                <w:szCs w:val="20"/>
              </w:rPr>
              <w:t xml:space="preserve">Experience the ultimate modern writing experience with the new Surface Pen. Now with 1,024 levels of pressure sensitivity and reduced latency, Surface Pen lets you write, draw or mark documents digitally while still feeling as natural as pen on paper with precision ink on one end and an eraser on the other. </w:t>
            </w:r>
          </w:p>
          <w:p w:rsidR="0063252A" w:rsidRPr="002F6F9E" w:rsidRDefault="0063252A" w:rsidP="00B943AA">
            <w:pPr>
              <w:rPr>
                <w:rFonts w:ascii="Segoe UI" w:hAnsi="Segoe UI" w:cs="Segoe UI"/>
                <w:sz w:val="20"/>
                <w:szCs w:val="20"/>
              </w:rPr>
            </w:pPr>
          </w:p>
          <w:p w:rsidR="0063252A" w:rsidRPr="002F6F9E" w:rsidRDefault="0063252A" w:rsidP="00B943AA">
            <w:pPr>
              <w:rPr>
                <w:rFonts w:ascii="Segoe UI" w:hAnsi="Segoe UI" w:cs="Segoe UI"/>
                <w:sz w:val="20"/>
                <w:szCs w:val="20"/>
              </w:rPr>
            </w:pPr>
            <w:r w:rsidRPr="002F6F9E">
              <w:rPr>
                <w:rFonts w:ascii="Segoe UI" w:hAnsi="Segoe UI" w:cs="Segoe UI"/>
                <w:sz w:val="20"/>
                <w:szCs w:val="20"/>
              </w:rPr>
              <w:t>Take notes to quickly capture your thoughts and instantly convert to text for sharing and searching with ease. Click once to open OneNote, double click to screen capture, or click and hold to instantly access your personal digital assistant, Cortana</w:t>
            </w:r>
            <w:r w:rsidRPr="002F6F9E">
              <w:rPr>
                <w:rStyle w:val="FootnoteReference"/>
                <w:rFonts w:ascii="Segoe UI" w:hAnsi="Segoe UI" w:cs="Segoe UI"/>
                <w:sz w:val="20"/>
                <w:szCs w:val="20"/>
              </w:rPr>
              <w:footnoteReference w:id="5"/>
            </w:r>
            <w:r w:rsidRPr="002F6F9E">
              <w:rPr>
                <w:rFonts w:ascii="Segoe UI" w:hAnsi="Segoe UI" w:cs="Segoe UI"/>
                <w:sz w:val="20"/>
                <w:szCs w:val="20"/>
              </w:rPr>
              <w:t>. The Microsoft Surface Pen Tip Kit</w:t>
            </w:r>
            <w:r w:rsidRPr="002F6F9E">
              <w:rPr>
                <w:rStyle w:val="FootnoteReference"/>
                <w:rFonts w:ascii="Segoe UI" w:hAnsi="Segoe UI" w:cs="Segoe UI"/>
                <w:sz w:val="20"/>
                <w:szCs w:val="20"/>
              </w:rPr>
              <w:footnoteReference w:id="6"/>
            </w:r>
            <w:r w:rsidRPr="002F6F9E">
              <w:rPr>
                <w:rFonts w:ascii="Segoe UI" w:hAnsi="Segoe UI" w:cs="Segoe UI"/>
                <w:sz w:val="20"/>
                <w:szCs w:val="20"/>
              </w:rPr>
              <w:t xml:space="preserve"> enables you to choose the tip that feels most natural. Stick with the preinstalled HB tip for writing and sketching, or swap to a B tip for sketching and illustrations, an H tip for drawing, or the 2H tip for drafting and fast strokes. And now, simply attach your Surface Pen magnetically to the side of your </w:t>
            </w:r>
            <w:r w:rsidRPr="002F6F9E">
              <w:rPr>
                <w:rFonts w:ascii="Segoe UI" w:hAnsi="Segoe UI" w:cs="Segoe UI"/>
                <w:sz w:val="20"/>
                <w:szCs w:val="20"/>
              </w:rPr>
              <w:lastRenderedPageBreak/>
              <w:t>Surface</w:t>
            </w:r>
            <w:r w:rsidRPr="002F6F9E">
              <w:rPr>
                <w:rStyle w:val="FootnoteReference"/>
                <w:rFonts w:ascii="Segoe UI" w:hAnsi="Segoe UI" w:cs="Segoe UI"/>
                <w:sz w:val="20"/>
                <w:szCs w:val="20"/>
              </w:rPr>
              <w:footnoteReference w:id="7"/>
            </w:r>
            <w:r w:rsidRPr="002F6F9E">
              <w:rPr>
                <w:rFonts w:ascii="Segoe UI" w:hAnsi="Segoe UI" w:cs="Segoe UI"/>
                <w:sz w:val="20"/>
                <w:szCs w:val="20"/>
              </w:rPr>
              <w:t xml:space="preserve">, so you never leave it behind. Choose </w:t>
            </w:r>
            <w:r w:rsidRPr="002F6F9E">
              <w:rPr>
                <w:rFonts w:ascii="Segoe UI" w:hAnsi="Segoe UI" w:cs="Segoe UI"/>
                <w:bCs/>
                <w:sz w:val="20"/>
                <w:szCs w:val="20"/>
              </w:rPr>
              <w:t>from five vibrant colors</w:t>
            </w:r>
            <w:r w:rsidRPr="002F6F9E">
              <w:rPr>
                <w:rStyle w:val="FootnoteReference"/>
                <w:rFonts w:ascii="Segoe UI" w:hAnsi="Segoe UI" w:cs="Segoe UI"/>
                <w:bCs/>
                <w:sz w:val="20"/>
                <w:szCs w:val="20"/>
              </w:rPr>
              <w:t>2</w:t>
            </w:r>
            <w:r w:rsidRPr="002F6F9E">
              <w:rPr>
                <w:rFonts w:ascii="Segoe UI" w:hAnsi="Segoe UI" w:cs="Segoe UI"/>
                <w:bCs/>
                <w:sz w:val="20"/>
                <w:szCs w:val="20"/>
              </w:rPr>
              <w:t xml:space="preserve"> — charcoal, blue, red, silver and gold</w:t>
            </w:r>
            <w:r w:rsidRPr="002F6F9E">
              <w:rPr>
                <w:rStyle w:val="FootnoteReference"/>
                <w:rFonts w:ascii="Segoe UI" w:hAnsi="Segoe UI" w:cs="Segoe UI"/>
                <w:bCs/>
                <w:sz w:val="20"/>
                <w:szCs w:val="20"/>
              </w:rPr>
              <w:footnoteReference w:id="8"/>
            </w:r>
            <w:r w:rsidRPr="002F6F9E">
              <w:rPr>
                <w:rFonts w:ascii="Segoe UI" w:hAnsi="Segoe UI" w:cs="Segoe UI"/>
                <w:bCs/>
                <w:sz w:val="20"/>
                <w:szCs w:val="20"/>
              </w:rPr>
              <w:t xml:space="preserve"> — to express your personal style.</w:t>
            </w:r>
          </w:p>
          <w:p w:rsidR="0063252A" w:rsidRPr="002F6F9E" w:rsidRDefault="0063252A" w:rsidP="00B943AA">
            <w:pPr>
              <w:rPr>
                <w:rFonts w:ascii="Segoe UI" w:hAnsi="Segoe UI" w:cs="Segoe UI"/>
                <w:sz w:val="20"/>
                <w:szCs w:val="20"/>
              </w:rPr>
            </w:pPr>
          </w:p>
          <w:p w:rsidR="0063252A" w:rsidRPr="002F6F9E" w:rsidRDefault="0063252A" w:rsidP="00B943AA">
            <w:pPr>
              <w:rPr>
                <w:rFonts w:ascii="Segoe UI" w:hAnsi="Segoe UI" w:cs="Segoe UI"/>
                <w:b/>
                <w:sz w:val="20"/>
                <w:szCs w:val="20"/>
              </w:rPr>
            </w:pPr>
            <w:r w:rsidRPr="002F6F9E">
              <w:rPr>
                <w:rFonts w:ascii="Segoe UI" w:hAnsi="Segoe UI" w:cs="Segoe UI"/>
                <w:b/>
                <w:sz w:val="20"/>
                <w:szCs w:val="20"/>
              </w:rPr>
              <w:t>Specs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70"/>
              <w:gridCol w:w="3496"/>
            </w:tblGrid>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Weight</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0.046 lbs (21 g)</w:t>
                  </w:r>
                </w:p>
              </w:tc>
            </w:tr>
            <w:tr w:rsidR="0063252A" w:rsidRPr="002F6F9E" w:rsidTr="00B943AA">
              <w:trPr>
                <w:trHeight w:val="294"/>
              </w:trPr>
              <w:tc>
                <w:tcPr>
                  <w:tcW w:w="2070" w:type="dxa"/>
                  <w:tcBorders>
                    <w:top w:val="single" w:sz="4" w:space="0" w:color="auto"/>
                    <w:left w:val="nil"/>
                    <w:bottom w:val="single" w:sz="4" w:space="0" w:color="auto"/>
                    <w:right w:val="nil"/>
                  </w:tcBorders>
                  <w:hideMark/>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Compatibility</w:t>
                  </w:r>
                </w:p>
              </w:tc>
              <w:tc>
                <w:tcPr>
                  <w:tcW w:w="3496" w:type="dxa"/>
                  <w:tcBorders>
                    <w:top w:val="single" w:sz="4" w:space="0" w:color="auto"/>
                    <w:left w:val="nil"/>
                    <w:bottom w:val="single" w:sz="4" w:space="0" w:color="auto"/>
                    <w:right w:val="nil"/>
                  </w:tcBorders>
                  <w:hideMark/>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Surface Book, Surface Pro 4, Surface Pro 3, Surface 3</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Dimensions (L/W/H)</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5.67 x 0.37 x 0.40 in (144 x 9.5 x 10.2 mm)</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Available colors</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Charcoal, blue, red, silver, gold</w:t>
                  </w:r>
                  <w:r w:rsidRPr="002F6F9E">
                    <w:rPr>
                      <w:rStyle w:val="FootnoteReference"/>
                      <w:rFonts w:ascii="Segoe UI" w:eastAsia="Times New Roman" w:hAnsi="Segoe UI" w:cs="Segoe UI"/>
                      <w:sz w:val="20"/>
                      <w:szCs w:val="20"/>
                    </w:rPr>
                    <w:t>9</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Connector type</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 xml:space="preserve">Bluetooth 4.0 </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Buttons</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 xml:space="preserve">Right click </w:t>
                  </w:r>
                </w:p>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Back button: Erase, click for OneNote, double-click for screen capture, and click-and-hold for Cortana</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Battery</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1 AAAA</w:t>
                  </w:r>
                </w:p>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Up to one-year battery life</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In the box</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Surface Pen with HB tip installed</w:t>
                  </w:r>
                </w:p>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Battery</w:t>
                  </w:r>
                </w:p>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Microsoft Surface Pen Tip Kit</w:t>
                  </w:r>
                  <w:r w:rsidRPr="002F6F9E">
                    <w:rPr>
                      <w:rStyle w:val="FootnoteReference"/>
                      <w:rFonts w:ascii="Segoe UI" w:eastAsia="Times New Roman" w:hAnsi="Segoe UI" w:cs="Segoe UI"/>
                      <w:sz w:val="20"/>
                      <w:szCs w:val="20"/>
                    </w:rPr>
                    <w:t>10</w:t>
                  </w:r>
                  <w:r w:rsidRPr="002F6F9E">
                    <w:rPr>
                      <w:rFonts w:ascii="Segoe UI" w:eastAsia="Times New Roman" w:hAnsi="Segoe UI" w:cs="Segoe UI"/>
                      <w:sz w:val="20"/>
                      <w:szCs w:val="20"/>
                    </w:rPr>
                    <w:t xml:space="preserve"> (tip holder, removal tool, four tips: 2H, H, HB, B)</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Warranty</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One-year limited hardware warranty</w:t>
                  </w:r>
                  <w:r w:rsidRPr="002F6F9E">
                    <w:rPr>
                      <w:rStyle w:val="FootnoteReference"/>
                      <w:rFonts w:ascii="Segoe UI" w:hAnsi="Segoe UI" w:cs="Segoe UI"/>
                      <w:sz w:val="20"/>
                      <w:szCs w:val="20"/>
                    </w:rPr>
                    <w:t>4</w:t>
                  </w:r>
                </w:p>
              </w:tc>
            </w:tr>
          </w:tbl>
          <w:p w:rsidR="0063252A" w:rsidRPr="002F6F9E" w:rsidRDefault="0063252A" w:rsidP="00B943AA">
            <w:pPr>
              <w:rPr>
                <w:rFonts w:ascii="Segoe UI" w:hAnsi="Segoe UI" w:cs="Segoe UI"/>
                <w:sz w:val="20"/>
                <w:szCs w:val="20"/>
              </w:rPr>
            </w:pPr>
          </w:p>
          <w:p w:rsidR="0063252A" w:rsidRPr="002F6F9E" w:rsidRDefault="0063252A" w:rsidP="00B943AA">
            <w:pPr>
              <w:rPr>
                <w:rFonts w:ascii="Segoe UI" w:hAnsi="Segoe UI" w:cs="Segoe UI"/>
                <w:b/>
                <w:bCs/>
                <w:sz w:val="20"/>
                <w:szCs w:val="20"/>
              </w:rPr>
            </w:pPr>
            <w:r w:rsidRPr="002F6F9E">
              <w:rPr>
                <w:rFonts w:ascii="Segoe UI" w:hAnsi="Segoe UI" w:cs="Segoe UI"/>
                <w:b/>
                <w:bCs/>
                <w:sz w:val="20"/>
                <w:szCs w:val="20"/>
              </w:rPr>
              <w:t>$59.99 USD</w:t>
            </w:r>
            <w:r w:rsidRPr="002F6F9E">
              <w:rPr>
                <w:rStyle w:val="FootnoteReference"/>
                <w:rFonts w:ascii="Segoe UI" w:hAnsi="Segoe UI" w:cs="Segoe UI"/>
                <w:b/>
                <w:sz w:val="20"/>
              </w:rPr>
              <w:t>2</w:t>
            </w:r>
          </w:p>
          <w:p w:rsidR="0063252A" w:rsidRPr="002F6F9E" w:rsidRDefault="0063252A" w:rsidP="00B943AA">
            <w:pPr>
              <w:rPr>
                <w:rFonts w:ascii="Segoe UI" w:hAnsi="Segoe UI" w:cs="Segoe UI"/>
                <w:b/>
                <w:bCs/>
                <w:sz w:val="20"/>
                <w:szCs w:val="20"/>
              </w:rPr>
            </w:pPr>
          </w:p>
        </w:tc>
        <w:tc>
          <w:tcPr>
            <w:tcW w:w="3600" w:type="dxa"/>
            <w:tcBorders>
              <w:top w:val="single" w:sz="4" w:space="0" w:color="auto"/>
              <w:left w:val="single" w:sz="4" w:space="0" w:color="auto"/>
              <w:bottom w:val="single" w:sz="4" w:space="0" w:color="auto"/>
              <w:right w:val="single" w:sz="4" w:space="0" w:color="auto"/>
            </w:tcBorders>
          </w:tcPr>
          <w:p w:rsidR="0063252A" w:rsidRPr="002F6F9E" w:rsidRDefault="0063252A" w:rsidP="00B943AA">
            <w:pPr>
              <w:jc w:val="center"/>
              <w:rPr>
                <w:rFonts w:ascii="Segoe UI" w:hAnsi="Segoe UI" w:cs="Segoe UI"/>
                <w:sz w:val="20"/>
                <w:szCs w:val="20"/>
              </w:rPr>
            </w:pPr>
          </w:p>
          <w:p w:rsidR="0063252A" w:rsidRPr="002F6F9E" w:rsidRDefault="0063252A" w:rsidP="00B943AA">
            <w:pPr>
              <w:jc w:val="center"/>
              <w:rPr>
                <w:rFonts w:ascii="Segoe UI" w:hAnsi="Segoe UI" w:cs="Segoe UI"/>
                <w:sz w:val="20"/>
                <w:szCs w:val="20"/>
              </w:rPr>
            </w:pPr>
          </w:p>
          <w:p w:rsidR="0063252A" w:rsidRPr="002F6F9E" w:rsidRDefault="0063252A" w:rsidP="00B943AA">
            <w:pPr>
              <w:jc w:val="center"/>
              <w:rPr>
                <w:rFonts w:ascii="Segoe UI" w:hAnsi="Segoe UI" w:cs="Segoe UI"/>
                <w:sz w:val="20"/>
                <w:szCs w:val="20"/>
              </w:rPr>
            </w:pPr>
          </w:p>
          <w:p w:rsidR="0063252A" w:rsidRPr="002F6F9E" w:rsidRDefault="0063252A" w:rsidP="00B943AA">
            <w:pPr>
              <w:jc w:val="center"/>
              <w:rPr>
                <w:rFonts w:ascii="Segoe UI" w:hAnsi="Segoe UI" w:cs="Segoe UI"/>
                <w:sz w:val="20"/>
                <w:szCs w:val="20"/>
              </w:rPr>
            </w:pPr>
          </w:p>
          <w:p w:rsidR="0063252A" w:rsidRPr="002F6F9E" w:rsidRDefault="0063252A" w:rsidP="00B943AA">
            <w:pPr>
              <w:rPr>
                <w:rFonts w:ascii="Segoe UI" w:hAnsi="Segoe UI" w:cs="Segoe UI"/>
                <w:sz w:val="20"/>
                <w:szCs w:val="20"/>
              </w:rPr>
            </w:pPr>
          </w:p>
          <w:p w:rsidR="0063252A" w:rsidRPr="002F6F9E" w:rsidRDefault="0063252A" w:rsidP="00B943AA">
            <w:pPr>
              <w:jc w:val="center"/>
              <w:rPr>
                <w:rFonts w:ascii="Segoe UI" w:hAnsi="Segoe UI" w:cs="Segoe UI"/>
                <w:sz w:val="20"/>
                <w:szCs w:val="20"/>
              </w:rPr>
            </w:pPr>
            <w:r w:rsidRPr="002F6F9E">
              <w:rPr>
                <w:rFonts w:ascii="Segoe UI" w:hAnsi="Segoe UI" w:cs="Segoe UI"/>
                <w:noProof/>
                <w:sz w:val="20"/>
                <w:szCs w:val="20"/>
              </w:rPr>
              <w:drawing>
                <wp:anchor distT="0" distB="0" distL="114300" distR="114300" simplePos="0" relativeHeight="251661312" behindDoc="0" locked="0" layoutInCell="1" allowOverlap="1" wp14:anchorId="777B836F" wp14:editId="586E22AC">
                  <wp:simplePos x="0" y="0"/>
                  <wp:positionH relativeFrom="column">
                    <wp:posOffset>-86360</wp:posOffset>
                  </wp:positionH>
                  <wp:positionV relativeFrom="paragraph">
                    <wp:posOffset>191770</wp:posOffset>
                  </wp:positionV>
                  <wp:extent cx="2306295" cy="4098865"/>
                  <wp:effectExtent l="0" t="0" r="0" b="0"/>
                  <wp:wrapNone/>
                  <wp:docPr id="8" name="Picture 8" descr="W:\Hood-OR\Microsoft_1xxx\MS Devices\Cross-Devices\Events &amp; Tours\Devices Day\Materials\PDPs &amp; Background Info\Images\Phoenix_04_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ood-OR\Microsoft_1xxx\MS Devices\Cross-Devices\Events &amp; Tours\Devices Day\Materials\PDPs &amp; Background Info\Images\Phoenix_04_S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6295" cy="409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52A" w:rsidRPr="002F6F9E" w:rsidRDefault="0063252A" w:rsidP="00B943AA">
            <w:pPr>
              <w:rPr>
                <w:rFonts w:ascii="Segoe UI" w:hAnsi="Segoe UI" w:cs="Segoe UI"/>
                <w:sz w:val="20"/>
                <w:szCs w:val="20"/>
              </w:rPr>
            </w:pPr>
          </w:p>
          <w:p w:rsidR="0063252A" w:rsidRPr="002F6F9E" w:rsidRDefault="0063252A" w:rsidP="00B943AA">
            <w:pPr>
              <w:rPr>
                <w:rFonts w:ascii="Segoe UI" w:hAnsi="Segoe UI" w:cs="Segoe UI"/>
                <w:sz w:val="20"/>
                <w:szCs w:val="20"/>
              </w:rPr>
            </w:pPr>
          </w:p>
          <w:p w:rsidR="0063252A" w:rsidRPr="002F6F9E" w:rsidRDefault="0063252A" w:rsidP="00B943AA">
            <w:pPr>
              <w:rPr>
                <w:rFonts w:ascii="Segoe UI" w:hAnsi="Segoe UI" w:cs="Segoe UI"/>
                <w:sz w:val="20"/>
                <w:szCs w:val="20"/>
              </w:rPr>
            </w:pPr>
          </w:p>
          <w:p w:rsidR="0063252A" w:rsidRPr="002F6F9E" w:rsidRDefault="0063252A" w:rsidP="00B943AA">
            <w:pPr>
              <w:rPr>
                <w:rFonts w:ascii="Segoe UI" w:hAnsi="Segoe UI" w:cs="Segoe UI"/>
                <w:sz w:val="20"/>
                <w:szCs w:val="20"/>
              </w:rPr>
            </w:pPr>
          </w:p>
          <w:p w:rsidR="0063252A" w:rsidRPr="002F6F9E" w:rsidRDefault="0063252A" w:rsidP="00B943AA">
            <w:pPr>
              <w:tabs>
                <w:tab w:val="left" w:pos="1147"/>
              </w:tabs>
              <w:rPr>
                <w:rFonts w:ascii="Segoe UI" w:hAnsi="Segoe UI" w:cs="Segoe UI"/>
                <w:sz w:val="20"/>
                <w:szCs w:val="20"/>
              </w:rPr>
            </w:pPr>
            <w:r w:rsidRPr="002F6F9E">
              <w:rPr>
                <w:rFonts w:ascii="Segoe UI" w:hAnsi="Segoe UI" w:cs="Segoe UI"/>
                <w:sz w:val="20"/>
                <w:szCs w:val="20"/>
              </w:rPr>
              <w:tab/>
            </w:r>
            <w:r w:rsidRPr="002F6F9E">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r>
      <w:tr w:rsidR="0063252A" w:rsidRPr="002F6F9E" w:rsidTr="00B943AA">
        <w:tc>
          <w:tcPr>
            <w:tcW w:w="7925" w:type="dxa"/>
            <w:tcBorders>
              <w:top w:val="single" w:sz="4" w:space="0" w:color="auto"/>
              <w:left w:val="single" w:sz="4" w:space="0" w:color="auto"/>
              <w:bottom w:val="single" w:sz="4" w:space="0" w:color="auto"/>
              <w:right w:val="single" w:sz="4" w:space="0" w:color="auto"/>
            </w:tcBorders>
          </w:tcPr>
          <w:p w:rsidR="0063252A" w:rsidRPr="002F6F9E" w:rsidRDefault="0063252A" w:rsidP="00B943AA">
            <w:pPr>
              <w:pStyle w:val="Heading1"/>
              <w:framePr w:hSpace="0" w:wrap="auto" w:vAnchor="margin" w:xAlign="left" w:yAlign="inline"/>
              <w:suppressOverlap w:val="0"/>
              <w:outlineLvl w:val="0"/>
            </w:pPr>
            <w:r w:rsidRPr="002F6F9E">
              <w:lastRenderedPageBreak/>
              <w:t>Surface Dock</w:t>
            </w:r>
          </w:p>
          <w:p w:rsidR="0063252A" w:rsidRPr="002F6F9E" w:rsidRDefault="0063252A" w:rsidP="00B943AA">
            <w:pPr>
              <w:rPr>
                <w:rFonts w:ascii="Segoe UI" w:hAnsi="Segoe UI" w:cs="Segoe UI"/>
                <w:bCs/>
                <w:sz w:val="20"/>
                <w:szCs w:val="20"/>
              </w:rPr>
            </w:pPr>
            <w:r w:rsidRPr="002F6F9E">
              <w:rPr>
                <w:rFonts w:ascii="Segoe UI" w:hAnsi="Segoe UI" w:cs="Segoe UI"/>
                <w:bCs/>
                <w:noProof/>
                <w:sz w:val="20"/>
                <w:szCs w:val="20"/>
              </w:rPr>
              <w:drawing>
                <wp:anchor distT="0" distB="0" distL="114300" distR="114300" simplePos="0" relativeHeight="251659264" behindDoc="0" locked="0" layoutInCell="1" allowOverlap="1" wp14:anchorId="14350950" wp14:editId="51B2F9F5">
                  <wp:simplePos x="0" y="0"/>
                  <wp:positionH relativeFrom="column">
                    <wp:posOffset>4725670</wp:posOffset>
                  </wp:positionH>
                  <wp:positionV relativeFrom="paragraph">
                    <wp:posOffset>946150</wp:posOffset>
                  </wp:positionV>
                  <wp:extent cx="2493645" cy="1403350"/>
                  <wp:effectExtent l="0" t="0" r="1905" b="0"/>
                  <wp:wrapNone/>
                  <wp:docPr id="2" name="Picture 2" descr="W:\Hood-OR\Microsoft_1xxx\MS Devices\Cross-Devices\Events &amp; Tours\Devices Day\Materials\PDPs &amp; Background Info\Images\EOS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ood-OR\Microsoft_1xxx\MS Devices\Cross-Devices\Events &amp; Tours\Devices Day\Materials\PDPs &amp; Background Info\Images\EOS_0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F9E">
              <w:rPr>
                <w:rFonts w:ascii="Segoe UI" w:hAnsi="Segoe UI" w:cs="Segoe UI"/>
                <w:bCs/>
                <w:sz w:val="20"/>
                <w:szCs w:val="20"/>
              </w:rPr>
              <w:t xml:space="preserve">Transform your Surface into a desktop PC instantly with Surface Dock. Featuring Surface Connect technology — which enables high-speed transfer of video, audio and data over a single cable — Surface Dock keeps your desk clutter-free. Simply plug in your Surface Connect cable to charge your device and access external monitors, a keyboard, mouse, and more. And with two high-definition video ports, a gigabit Ethernet port, four high-speed USB 3.0 ports, and an audio output, you’ve got all the connections you need in a sleek, compact design so you can do your best work. </w:t>
            </w:r>
          </w:p>
          <w:p w:rsidR="0063252A" w:rsidRPr="002F6F9E" w:rsidRDefault="0063252A" w:rsidP="00B943AA">
            <w:pPr>
              <w:rPr>
                <w:rFonts w:ascii="Segoe UI" w:hAnsi="Segoe UI" w:cs="Segoe UI"/>
                <w:bCs/>
                <w:sz w:val="20"/>
                <w:szCs w:val="20"/>
              </w:rPr>
            </w:pPr>
          </w:p>
          <w:p w:rsidR="0063252A" w:rsidRPr="002F6F9E" w:rsidRDefault="0063252A" w:rsidP="00B943AA">
            <w:pPr>
              <w:rPr>
                <w:rFonts w:ascii="Segoe UI" w:hAnsi="Segoe UI" w:cs="Segoe UI"/>
                <w:b/>
                <w:sz w:val="20"/>
                <w:szCs w:val="20"/>
              </w:rPr>
            </w:pPr>
            <w:r w:rsidRPr="002F6F9E">
              <w:rPr>
                <w:rFonts w:ascii="Segoe UI" w:hAnsi="Segoe UI" w:cs="Segoe UI"/>
                <w:b/>
                <w:sz w:val="20"/>
                <w:szCs w:val="20"/>
              </w:rPr>
              <w:t>Specs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70"/>
              <w:gridCol w:w="3496"/>
            </w:tblGrid>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Weight</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1.21 lbs (550 g)</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Compatibility</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Surface Book, Surface Pro 4, Surface Pro 3</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Dimensions</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5.12 x 2.36 x 1.18 in (</w:t>
                  </w:r>
                  <w:r w:rsidRPr="002F6F9E">
                    <w:rPr>
                      <w:rFonts w:ascii="Segoe UI" w:hAnsi="Segoe UI" w:cs="Segoe UI"/>
                      <w:sz w:val="20"/>
                      <w:szCs w:val="20"/>
                    </w:rPr>
                    <w:t>130 x 60 x 28.4 mm</w:t>
                  </w:r>
                  <w:r w:rsidRPr="002F6F9E">
                    <w:rPr>
                      <w:rFonts w:ascii="Segoe UI" w:eastAsia="Times New Roman" w:hAnsi="Segoe UI" w:cs="Segoe UI"/>
                      <w:sz w:val="20"/>
                      <w:szCs w:val="20"/>
                    </w:rPr>
                    <w:t>)</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Ports</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2 Mini DisplayPort</w:t>
                  </w:r>
                </w:p>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 xml:space="preserve">1 Gigabit Ethernet </w:t>
                  </w:r>
                </w:p>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 xml:space="preserve">4 USB 3.0 </w:t>
                  </w:r>
                </w:p>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 xml:space="preserve">1 audio out </w:t>
                  </w:r>
                </w:p>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 xml:space="preserve">Surface Connect cable </w:t>
                  </w:r>
                </w:p>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External power supply</w:t>
                  </w:r>
                </w:p>
              </w:tc>
            </w:tr>
            <w:tr w:rsidR="0063252A" w:rsidRPr="002F6F9E" w:rsidTr="00B943AA">
              <w:trPr>
                <w:trHeight w:val="294"/>
              </w:trPr>
              <w:tc>
                <w:tcPr>
                  <w:tcW w:w="2070"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Warranty</w:t>
                  </w:r>
                </w:p>
              </w:tc>
              <w:tc>
                <w:tcPr>
                  <w:tcW w:w="3496" w:type="dxa"/>
                  <w:tcBorders>
                    <w:top w:val="single" w:sz="4" w:space="0" w:color="auto"/>
                    <w:left w:val="nil"/>
                    <w:bottom w:val="single" w:sz="4" w:space="0" w:color="auto"/>
                    <w:right w:val="nil"/>
                  </w:tcBorders>
                </w:tcPr>
                <w:p w:rsidR="0063252A" w:rsidRPr="002F6F9E" w:rsidRDefault="0063252A" w:rsidP="00B943AA">
                  <w:pPr>
                    <w:framePr w:hSpace="180" w:wrap="around" w:vAnchor="text" w:hAnchor="text" w:x="-1000" w:y="1"/>
                    <w:suppressOverlap/>
                    <w:rPr>
                      <w:rFonts w:ascii="Segoe UI" w:eastAsia="Times New Roman" w:hAnsi="Segoe UI" w:cs="Segoe UI"/>
                      <w:sz w:val="20"/>
                      <w:szCs w:val="20"/>
                    </w:rPr>
                  </w:pPr>
                  <w:r w:rsidRPr="002F6F9E">
                    <w:rPr>
                      <w:rFonts w:ascii="Segoe UI" w:eastAsia="Times New Roman" w:hAnsi="Segoe UI" w:cs="Segoe UI"/>
                      <w:sz w:val="20"/>
                      <w:szCs w:val="20"/>
                    </w:rPr>
                    <w:t>One-year limited hardware warranty</w:t>
                  </w:r>
                  <w:r w:rsidRPr="002F6F9E">
                    <w:rPr>
                      <w:rStyle w:val="FootnoteReference"/>
                      <w:rFonts w:ascii="Segoe UI" w:hAnsi="Segoe UI" w:cs="Segoe UI"/>
                      <w:sz w:val="20"/>
                      <w:szCs w:val="20"/>
                    </w:rPr>
                    <w:t>4</w:t>
                  </w:r>
                </w:p>
              </w:tc>
            </w:tr>
          </w:tbl>
          <w:p w:rsidR="0063252A" w:rsidRPr="002F6F9E" w:rsidRDefault="0063252A" w:rsidP="00B943AA">
            <w:pPr>
              <w:rPr>
                <w:rFonts w:ascii="Segoe UI" w:hAnsi="Segoe UI" w:cs="Segoe UI"/>
                <w:sz w:val="20"/>
                <w:szCs w:val="20"/>
              </w:rPr>
            </w:pPr>
          </w:p>
          <w:p w:rsidR="0063252A" w:rsidRPr="002F6F9E" w:rsidRDefault="0063252A" w:rsidP="00B943AA">
            <w:pPr>
              <w:rPr>
                <w:rFonts w:ascii="Segoe UI" w:hAnsi="Segoe UI" w:cs="Segoe UI"/>
                <w:b/>
                <w:bCs/>
                <w:sz w:val="20"/>
                <w:szCs w:val="20"/>
              </w:rPr>
            </w:pPr>
            <w:r w:rsidRPr="002F6F9E">
              <w:rPr>
                <w:rFonts w:ascii="Segoe UI" w:hAnsi="Segoe UI" w:cs="Segoe UI"/>
                <w:b/>
                <w:bCs/>
                <w:sz w:val="20"/>
                <w:szCs w:val="20"/>
              </w:rPr>
              <w:t>$199.99 USD</w:t>
            </w:r>
            <w:r w:rsidRPr="002F6F9E">
              <w:rPr>
                <w:rStyle w:val="FootnoteReference"/>
                <w:rFonts w:ascii="Segoe UI" w:hAnsi="Segoe UI" w:cs="Segoe UI"/>
                <w:b/>
                <w:sz w:val="20"/>
              </w:rPr>
              <w:t>2</w:t>
            </w:r>
          </w:p>
          <w:p w:rsidR="0063252A" w:rsidRPr="002F6F9E" w:rsidRDefault="0063252A" w:rsidP="00B943AA">
            <w:pPr>
              <w:rPr>
                <w:rFonts w:ascii="Segoe UI" w:hAnsi="Segoe UI" w:cs="Segoe UI"/>
                <w:b/>
                <w:bCs/>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rsidR="0063252A" w:rsidRPr="002F6F9E" w:rsidRDefault="0063252A" w:rsidP="00B943AA">
            <w:pPr>
              <w:jc w:val="center"/>
              <w:rPr>
                <w:rFonts w:ascii="Segoe UI" w:hAnsi="Segoe UI" w:cs="Segoe UI"/>
                <w:noProof/>
                <w:sz w:val="20"/>
                <w:szCs w:val="20"/>
              </w:rPr>
            </w:pPr>
            <w:r w:rsidRPr="002F6F9E">
              <w:rPr>
                <w:rFonts w:ascii="Segoe UI" w:hAnsi="Segoe UI" w:cs="Segoe UI"/>
                <w:noProof/>
                <w:vanish/>
                <w:sz w:val="20"/>
                <w:szCs w:val="20"/>
              </w:rPr>
              <w:t>OIHOH</w:t>
            </w:r>
          </w:p>
        </w:tc>
      </w:tr>
    </w:tbl>
    <w:p w:rsidR="0063252A" w:rsidRPr="002F6F9E" w:rsidRDefault="0063252A" w:rsidP="0063252A">
      <w:pPr>
        <w:spacing w:after="0" w:line="240" w:lineRule="auto"/>
        <w:rPr>
          <w:sz w:val="16"/>
          <w:szCs w:val="16"/>
        </w:rPr>
      </w:pPr>
    </w:p>
    <w:p w:rsidR="0063252A" w:rsidRPr="002F6F9E" w:rsidRDefault="0063252A" w:rsidP="0063252A">
      <w:pPr>
        <w:spacing w:after="0" w:line="240" w:lineRule="auto"/>
        <w:rPr>
          <w:rFonts w:ascii="Segoe UI" w:hAnsi="Segoe UI" w:cs="Segoe UI"/>
          <w:b/>
          <w:sz w:val="20"/>
          <w:szCs w:val="20"/>
        </w:rPr>
      </w:pPr>
    </w:p>
    <w:p w:rsidR="0063252A" w:rsidRPr="002F6F9E" w:rsidRDefault="0063252A" w:rsidP="0063252A">
      <w:pPr>
        <w:spacing w:after="0" w:line="240" w:lineRule="auto"/>
        <w:rPr>
          <w:rFonts w:ascii="Segoe UI" w:hAnsi="Segoe UI" w:cs="Segoe UI"/>
          <w:sz w:val="16"/>
          <w:szCs w:val="16"/>
        </w:rPr>
      </w:pPr>
      <w:r w:rsidRPr="002F6F9E">
        <w:rPr>
          <w:rFonts w:ascii="Segoe UI" w:hAnsi="Segoe UI" w:cs="Segoe UI"/>
          <w:sz w:val="16"/>
          <w:szCs w:val="16"/>
          <w:vertAlign w:val="superscript"/>
        </w:rPr>
        <w:t>1</w:t>
      </w:r>
      <w:r w:rsidRPr="002F6F9E">
        <w:rPr>
          <w:rFonts w:ascii="Segoe UI" w:hAnsi="Segoe UI" w:cs="Segoe UI"/>
          <w:sz w:val="16"/>
          <w:szCs w:val="16"/>
        </w:rPr>
        <w:t xml:space="preserve"> Sold separately; availability varies by market.</w:t>
      </w:r>
    </w:p>
    <w:p w:rsidR="0063252A" w:rsidRPr="002F6F9E" w:rsidRDefault="0063252A" w:rsidP="0063252A">
      <w:pPr>
        <w:spacing w:after="0" w:line="240" w:lineRule="auto"/>
        <w:rPr>
          <w:rFonts w:ascii="Segoe UI" w:hAnsi="Segoe UI" w:cs="Segoe UI"/>
          <w:sz w:val="16"/>
          <w:szCs w:val="16"/>
        </w:rPr>
      </w:pPr>
      <w:r w:rsidRPr="002F6F9E">
        <w:rPr>
          <w:rFonts w:ascii="Segoe UI" w:hAnsi="Segoe UI" w:cs="Segoe UI"/>
          <w:sz w:val="16"/>
          <w:szCs w:val="16"/>
          <w:vertAlign w:val="superscript"/>
        </w:rPr>
        <w:t>2</w:t>
      </w:r>
      <w:r w:rsidRPr="002F6F9E">
        <w:rPr>
          <w:rFonts w:ascii="Segoe UI" w:hAnsi="Segoe UI" w:cs="Segoe UI"/>
          <w:sz w:val="16"/>
          <w:szCs w:val="16"/>
        </w:rPr>
        <w:t xml:space="preserve"> Color availability varies by market.</w:t>
      </w:r>
    </w:p>
    <w:p w:rsidR="0063252A" w:rsidRPr="002F6F9E" w:rsidRDefault="0063252A" w:rsidP="0063252A">
      <w:pPr>
        <w:spacing w:after="0" w:line="240" w:lineRule="auto"/>
        <w:rPr>
          <w:rFonts w:ascii="Segoe UI" w:hAnsi="Segoe UI" w:cs="Segoe UI"/>
          <w:sz w:val="16"/>
          <w:szCs w:val="16"/>
        </w:rPr>
      </w:pPr>
      <w:r w:rsidRPr="002F6F9E">
        <w:rPr>
          <w:rFonts w:ascii="Segoe UI" w:hAnsi="Segoe UI" w:cs="Segoe UI"/>
          <w:sz w:val="16"/>
          <w:szCs w:val="16"/>
          <w:vertAlign w:val="superscript"/>
        </w:rPr>
        <w:t xml:space="preserve">3 </w:t>
      </w:r>
      <w:r w:rsidRPr="002F6F9E">
        <w:rPr>
          <w:rFonts w:ascii="Segoe UI" w:hAnsi="Segoe UI" w:cs="Segoe UI"/>
          <w:sz w:val="16"/>
          <w:szCs w:val="16"/>
        </w:rPr>
        <w:t>U.S. only; varies by market.</w:t>
      </w:r>
    </w:p>
    <w:p w:rsidR="0063252A" w:rsidRPr="002F6F9E" w:rsidRDefault="0063252A" w:rsidP="0063252A">
      <w:pPr>
        <w:spacing w:after="0" w:line="240" w:lineRule="auto"/>
        <w:rPr>
          <w:rFonts w:ascii="Segoe UI" w:hAnsi="Segoe UI" w:cs="Segoe UI"/>
          <w:sz w:val="16"/>
          <w:szCs w:val="16"/>
        </w:rPr>
      </w:pPr>
      <w:r w:rsidRPr="002F6F9E">
        <w:rPr>
          <w:rFonts w:ascii="Segoe UI" w:hAnsi="Segoe UI" w:cs="Segoe UI"/>
          <w:sz w:val="16"/>
          <w:szCs w:val="16"/>
          <w:vertAlign w:val="superscript"/>
        </w:rPr>
        <w:t xml:space="preserve">4 </w:t>
      </w:r>
      <w:r w:rsidRPr="002F6F9E">
        <w:rPr>
          <w:rFonts w:ascii="Segoe UI" w:hAnsi="Segoe UI" w:cs="Segoe UI"/>
          <w:sz w:val="16"/>
          <w:szCs w:val="16"/>
        </w:rPr>
        <w:t>Estimated retail price. Actual retailer prices may vary.</w:t>
      </w:r>
    </w:p>
    <w:p w:rsidR="0063252A" w:rsidRPr="002F6F9E" w:rsidRDefault="0063252A" w:rsidP="0063252A">
      <w:pPr>
        <w:spacing w:after="0" w:line="240" w:lineRule="auto"/>
        <w:rPr>
          <w:rFonts w:ascii="Segoe UI" w:hAnsi="Segoe UI" w:cs="Segoe UI"/>
          <w:sz w:val="16"/>
          <w:szCs w:val="16"/>
        </w:rPr>
      </w:pPr>
      <w:r w:rsidRPr="002F6F9E">
        <w:rPr>
          <w:rFonts w:ascii="Segoe UI" w:hAnsi="Segoe UI" w:cs="Segoe UI"/>
          <w:sz w:val="16"/>
          <w:szCs w:val="16"/>
          <w:vertAlign w:val="superscript"/>
        </w:rPr>
        <w:t xml:space="preserve">5 </w:t>
      </w:r>
      <w:r w:rsidRPr="002F6F9E">
        <w:rPr>
          <w:rFonts w:ascii="Segoe UI" w:hAnsi="Segoe UI" w:cs="Segoe UI"/>
          <w:sz w:val="16"/>
          <w:szCs w:val="16"/>
        </w:rPr>
        <w:t>Cortana available in select markets at launch. Cortana experience may vary by region and device.</w:t>
      </w:r>
    </w:p>
    <w:p w:rsidR="0063252A" w:rsidRPr="002F6F9E" w:rsidRDefault="0063252A" w:rsidP="0063252A">
      <w:pPr>
        <w:spacing w:after="0" w:line="240" w:lineRule="auto"/>
        <w:rPr>
          <w:rFonts w:ascii="Segoe UI" w:hAnsi="Segoe UI" w:cs="Segoe UI"/>
          <w:sz w:val="16"/>
          <w:szCs w:val="16"/>
        </w:rPr>
      </w:pPr>
      <w:r w:rsidRPr="002F6F9E">
        <w:rPr>
          <w:rFonts w:ascii="Segoe UI" w:hAnsi="Segoe UI" w:cs="Segoe UI"/>
          <w:sz w:val="16"/>
          <w:szCs w:val="16"/>
          <w:vertAlign w:val="superscript"/>
        </w:rPr>
        <w:t xml:space="preserve">6 </w:t>
      </w:r>
      <w:r w:rsidRPr="002F6F9E">
        <w:rPr>
          <w:rFonts w:ascii="Segoe UI" w:hAnsi="Segoe UI" w:cs="Segoe UI"/>
          <w:sz w:val="16"/>
          <w:szCs w:val="16"/>
        </w:rPr>
        <w:t>Included in retail pack; retail pack sold separately.</w:t>
      </w:r>
    </w:p>
    <w:p w:rsidR="0063252A" w:rsidRPr="002F6F9E" w:rsidRDefault="0063252A" w:rsidP="0063252A">
      <w:pPr>
        <w:spacing w:after="0" w:line="240" w:lineRule="auto"/>
        <w:rPr>
          <w:rFonts w:ascii="Segoe UI" w:hAnsi="Segoe UI" w:cs="Segoe UI"/>
          <w:sz w:val="16"/>
          <w:szCs w:val="16"/>
        </w:rPr>
      </w:pPr>
      <w:r w:rsidRPr="002F6F9E">
        <w:rPr>
          <w:rFonts w:ascii="Segoe UI" w:hAnsi="Segoe UI" w:cs="Segoe UI"/>
          <w:sz w:val="16"/>
          <w:szCs w:val="16"/>
          <w:vertAlign w:val="superscript"/>
        </w:rPr>
        <w:lastRenderedPageBreak/>
        <w:t xml:space="preserve">7 </w:t>
      </w:r>
      <w:r w:rsidRPr="002F6F9E">
        <w:rPr>
          <w:rFonts w:ascii="Segoe UI" w:hAnsi="Segoe UI" w:cs="Segoe UI"/>
          <w:sz w:val="16"/>
          <w:szCs w:val="16"/>
        </w:rPr>
        <w:t>Surface Book and Surface Pro 4 only.</w:t>
      </w:r>
    </w:p>
    <w:p w:rsidR="0063252A" w:rsidRPr="002F6F9E" w:rsidRDefault="0063252A" w:rsidP="0063252A">
      <w:pPr>
        <w:spacing w:after="0" w:line="240" w:lineRule="auto"/>
        <w:rPr>
          <w:rFonts w:ascii="Segoe UI" w:hAnsi="Segoe UI" w:cs="Segoe UI"/>
          <w:sz w:val="16"/>
          <w:szCs w:val="16"/>
        </w:rPr>
      </w:pPr>
      <w:r w:rsidRPr="002F6F9E">
        <w:rPr>
          <w:rFonts w:ascii="Segoe UI" w:hAnsi="Segoe UI" w:cs="Segoe UI"/>
          <w:sz w:val="16"/>
          <w:szCs w:val="16"/>
          <w:vertAlign w:val="superscript"/>
        </w:rPr>
        <w:t xml:space="preserve">8 </w:t>
      </w:r>
      <w:r w:rsidRPr="002F6F9E">
        <w:rPr>
          <w:rFonts w:ascii="Segoe UI" w:hAnsi="Segoe UI" w:cs="Segoe UI"/>
          <w:sz w:val="16"/>
          <w:szCs w:val="16"/>
        </w:rPr>
        <w:t>Gold available at a later date.</w:t>
      </w:r>
    </w:p>
    <w:p w:rsidR="0063252A" w:rsidRPr="002F6F9E" w:rsidRDefault="0063252A" w:rsidP="0063252A">
      <w:pPr>
        <w:spacing w:after="0" w:line="240" w:lineRule="auto"/>
        <w:rPr>
          <w:rFonts w:ascii="Segoe UI" w:hAnsi="Segoe UI" w:cs="Segoe UI"/>
          <w:sz w:val="16"/>
          <w:szCs w:val="16"/>
          <w:vertAlign w:val="superscript"/>
        </w:rPr>
      </w:pPr>
      <w:r w:rsidRPr="002F6F9E">
        <w:rPr>
          <w:rFonts w:ascii="Segoe UI" w:hAnsi="Segoe UI" w:cs="Segoe UI"/>
          <w:sz w:val="16"/>
          <w:szCs w:val="16"/>
          <w:vertAlign w:val="superscript"/>
        </w:rPr>
        <w:t>9</w:t>
      </w:r>
      <w:r w:rsidRPr="002F6F9E">
        <w:rPr>
          <w:rFonts w:ascii="Segoe UI" w:hAnsi="Segoe UI" w:cs="Segoe UI"/>
          <w:sz w:val="16"/>
          <w:szCs w:val="16"/>
        </w:rPr>
        <w:t xml:space="preserve"> Included in retail pack; retail pack sold separately.</w:t>
      </w:r>
    </w:p>
    <w:p w:rsidR="0063252A" w:rsidRPr="002F6F9E" w:rsidRDefault="0063252A" w:rsidP="0063252A">
      <w:pPr>
        <w:spacing w:after="0" w:line="240" w:lineRule="auto"/>
        <w:rPr>
          <w:rFonts w:ascii="Segoe UI Light" w:hAnsi="Segoe UI Light" w:cs="Segoe UI Light"/>
          <w:sz w:val="36"/>
          <w:szCs w:val="36"/>
        </w:rPr>
      </w:pPr>
    </w:p>
    <w:p w:rsidR="0063252A" w:rsidRPr="002F6F9E" w:rsidRDefault="0063252A" w:rsidP="0063252A">
      <w:pPr>
        <w:spacing w:after="0" w:line="240" w:lineRule="auto"/>
        <w:rPr>
          <w:rFonts w:ascii="Segoe UI Light" w:hAnsi="Segoe UI Light" w:cs="Segoe UI Light"/>
          <w:sz w:val="36"/>
          <w:szCs w:val="36"/>
        </w:rPr>
      </w:pPr>
      <w:r w:rsidRPr="002F6F9E">
        <w:rPr>
          <w:rFonts w:ascii="Segoe UI Light" w:hAnsi="Segoe UI Light" w:cs="Segoe UI Light"/>
          <w:sz w:val="36"/>
          <w:szCs w:val="36"/>
        </w:rPr>
        <w:t>Contact Information</w:t>
      </w:r>
    </w:p>
    <w:p w:rsidR="0063252A" w:rsidRPr="002F6F9E" w:rsidRDefault="0063252A" w:rsidP="0063252A">
      <w:pPr>
        <w:spacing w:after="0" w:line="240" w:lineRule="auto"/>
        <w:rPr>
          <w:rFonts w:ascii="Segoe UI" w:hAnsi="Segoe UI" w:cs="Segoe UI"/>
          <w:b/>
          <w:sz w:val="20"/>
          <w:szCs w:val="20"/>
        </w:rPr>
      </w:pPr>
      <w:r w:rsidRPr="002F6F9E">
        <w:rPr>
          <w:rFonts w:ascii="Segoe UI" w:hAnsi="Segoe UI" w:cs="Segoe UI"/>
          <w:b/>
          <w:sz w:val="20"/>
          <w:szCs w:val="20"/>
        </w:rPr>
        <w:t>For more information, press only:</w:t>
      </w:r>
    </w:p>
    <w:p w:rsidR="0063252A" w:rsidRPr="002F6F9E" w:rsidRDefault="0063252A" w:rsidP="0063252A">
      <w:pPr>
        <w:spacing w:after="0" w:line="240" w:lineRule="auto"/>
        <w:rPr>
          <w:rFonts w:ascii="Segoe UI" w:hAnsi="Segoe UI" w:cs="Segoe UI"/>
          <w:sz w:val="20"/>
          <w:szCs w:val="20"/>
        </w:rPr>
      </w:pPr>
      <w:r w:rsidRPr="002F6F9E">
        <w:rPr>
          <w:rFonts w:ascii="Segoe UI" w:hAnsi="Segoe UI" w:cs="Segoe UI"/>
          <w:sz w:val="20"/>
          <w:szCs w:val="20"/>
        </w:rPr>
        <w:t xml:space="preserve">Rapid Response Team, WE Communications, (503) 443-7070, </w:t>
      </w:r>
      <w:hyperlink r:id="rId9" w:history="1">
        <w:r w:rsidRPr="002F6F9E">
          <w:rPr>
            <w:rStyle w:val="Hyperlink"/>
            <w:rFonts w:ascii="Segoe UI" w:hAnsi="Segoe UI" w:cs="Segoe UI"/>
            <w:sz w:val="20"/>
            <w:szCs w:val="20"/>
          </w:rPr>
          <w:t>rrt@we-worldwide.com</w:t>
        </w:r>
      </w:hyperlink>
    </w:p>
    <w:p w:rsidR="0063252A" w:rsidRPr="002F6F9E" w:rsidRDefault="0063252A" w:rsidP="0063252A">
      <w:pPr>
        <w:spacing w:after="0" w:line="240" w:lineRule="auto"/>
        <w:rPr>
          <w:rFonts w:ascii="Segoe UI" w:hAnsi="Segoe UI" w:cs="Segoe UI"/>
          <w:sz w:val="20"/>
          <w:szCs w:val="20"/>
        </w:rPr>
      </w:pPr>
    </w:p>
    <w:p w:rsidR="0063252A" w:rsidRPr="002F6F9E" w:rsidRDefault="0063252A" w:rsidP="0063252A">
      <w:pPr>
        <w:spacing w:after="0" w:line="240" w:lineRule="auto"/>
        <w:rPr>
          <w:rFonts w:ascii="Segoe UI" w:hAnsi="Segoe UI" w:cs="Segoe UI"/>
          <w:b/>
          <w:sz w:val="20"/>
          <w:szCs w:val="20"/>
        </w:rPr>
      </w:pPr>
      <w:r w:rsidRPr="002F6F9E">
        <w:rPr>
          <w:rFonts w:ascii="Segoe UI" w:hAnsi="Segoe UI" w:cs="Segoe UI"/>
          <w:b/>
          <w:sz w:val="20"/>
          <w:szCs w:val="20"/>
        </w:rPr>
        <w:t>For more product information and images:</w:t>
      </w:r>
    </w:p>
    <w:p w:rsidR="0063252A" w:rsidRPr="002F6F9E" w:rsidRDefault="0063252A" w:rsidP="0063252A">
      <w:pPr>
        <w:spacing w:after="0" w:line="240" w:lineRule="auto"/>
        <w:rPr>
          <w:rFonts w:ascii="Segoe UI" w:hAnsi="Segoe UI" w:cs="Segoe UI"/>
          <w:sz w:val="20"/>
          <w:szCs w:val="20"/>
        </w:rPr>
      </w:pPr>
      <w:r w:rsidRPr="002F6F9E">
        <w:rPr>
          <w:rFonts w:ascii="Segoe UI" w:hAnsi="Segoe UI" w:cs="Segoe UI"/>
          <w:sz w:val="20"/>
          <w:szCs w:val="20"/>
        </w:rPr>
        <w:t xml:space="preserve">Visit Surface Newsroom at </w:t>
      </w:r>
      <w:hyperlink r:id="rId10" w:history="1">
        <w:r w:rsidRPr="002F6F9E">
          <w:rPr>
            <w:rStyle w:val="Hyperlink"/>
            <w:rFonts w:ascii="Segoe UI" w:hAnsi="Segoe UI" w:cs="Segoe UI"/>
            <w:sz w:val="20"/>
            <w:szCs w:val="20"/>
          </w:rPr>
          <w:t>http://www.microsoft.com/en-us/news/presskits/surface</w:t>
        </w:r>
      </w:hyperlink>
      <w:r w:rsidRPr="002F6F9E">
        <w:rPr>
          <w:rFonts w:ascii="Segoe UI" w:hAnsi="Segoe UI" w:cs="Segoe UI"/>
          <w:bCs/>
          <w:sz w:val="20"/>
          <w:szCs w:val="20"/>
        </w:rPr>
        <w:t>.</w:t>
      </w:r>
    </w:p>
    <w:p w:rsidR="0063252A" w:rsidRPr="002F6F9E" w:rsidRDefault="0063252A" w:rsidP="0063252A">
      <w:pPr>
        <w:spacing w:after="0" w:line="240" w:lineRule="auto"/>
        <w:rPr>
          <w:rFonts w:ascii="Segoe UI" w:hAnsi="Segoe UI" w:cs="Segoe UI"/>
          <w:sz w:val="20"/>
          <w:szCs w:val="20"/>
        </w:rPr>
      </w:pPr>
    </w:p>
    <w:p w:rsidR="0063252A" w:rsidRPr="002F6F9E" w:rsidRDefault="0063252A" w:rsidP="0063252A">
      <w:pPr>
        <w:spacing w:after="0" w:line="240" w:lineRule="auto"/>
        <w:rPr>
          <w:rFonts w:ascii="Segoe UI" w:hAnsi="Segoe UI" w:cs="Segoe UI"/>
          <w:b/>
          <w:sz w:val="20"/>
          <w:szCs w:val="20"/>
        </w:rPr>
      </w:pPr>
      <w:r w:rsidRPr="002F6F9E">
        <w:rPr>
          <w:rFonts w:ascii="Segoe UI" w:hAnsi="Segoe UI" w:cs="Segoe UI"/>
          <w:b/>
          <w:sz w:val="20"/>
          <w:szCs w:val="20"/>
        </w:rPr>
        <w:t>For more information about Surface:</w:t>
      </w:r>
    </w:p>
    <w:p w:rsidR="0063252A" w:rsidRPr="00013800" w:rsidRDefault="0063252A" w:rsidP="0063252A">
      <w:pPr>
        <w:spacing w:after="0" w:line="240" w:lineRule="auto"/>
        <w:rPr>
          <w:rFonts w:ascii="Segoe UI" w:hAnsi="Segoe UI" w:cs="Segoe UI"/>
          <w:sz w:val="20"/>
          <w:szCs w:val="20"/>
        </w:rPr>
      </w:pPr>
      <w:r w:rsidRPr="002F6F9E">
        <w:rPr>
          <w:rFonts w:ascii="Segoe UI" w:hAnsi="Segoe UI" w:cs="Segoe UI"/>
          <w:sz w:val="20"/>
          <w:szCs w:val="20"/>
        </w:rPr>
        <w:t xml:space="preserve">Visit Surface at </w:t>
      </w:r>
      <w:hyperlink r:id="rId11" w:history="1">
        <w:r w:rsidRPr="002F6F9E">
          <w:rPr>
            <w:rStyle w:val="Hyperlink"/>
            <w:rFonts w:ascii="Segoe UI" w:hAnsi="Segoe UI" w:cs="Segoe UI"/>
            <w:sz w:val="20"/>
            <w:szCs w:val="20"/>
          </w:rPr>
          <w:t>http://www.microsoft.com/surface</w:t>
        </w:r>
      </w:hyperlink>
      <w:r w:rsidRPr="002F6F9E">
        <w:rPr>
          <w:rFonts w:ascii="Segoe UI" w:hAnsi="Segoe UI" w:cs="Segoe UI"/>
          <w:bCs/>
          <w:sz w:val="20"/>
          <w:szCs w:val="20"/>
        </w:rPr>
        <w:t>.</w:t>
      </w:r>
    </w:p>
    <w:p w:rsidR="0063252A" w:rsidRPr="00A90159" w:rsidRDefault="0063252A" w:rsidP="0063252A">
      <w:pPr>
        <w:spacing w:after="0" w:line="240" w:lineRule="auto"/>
        <w:rPr>
          <w:sz w:val="16"/>
          <w:szCs w:val="16"/>
        </w:rPr>
      </w:pPr>
    </w:p>
    <w:p w:rsidR="00D11765" w:rsidRDefault="00D11765">
      <w:bookmarkStart w:id="0" w:name="_GoBack"/>
      <w:bookmarkEnd w:id="0"/>
    </w:p>
    <w:sectPr w:rsidR="00D117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056" w:rsidRDefault="001B6056" w:rsidP="0063252A">
      <w:pPr>
        <w:spacing w:after="0" w:line="240" w:lineRule="auto"/>
      </w:pPr>
      <w:r>
        <w:separator/>
      </w:r>
    </w:p>
  </w:endnote>
  <w:endnote w:type="continuationSeparator" w:id="0">
    <w:p w:rsidR="001B6056" w:rsidRDefault="001B6056" w:rsidP="0063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056" w:rsidRDefault="001B6056" w:rsidP="0063252A">
      <w:pPr>
        <w:spacing w:after="0" w:line="240" w:lineRule="auto"/>
      </w:pPr>
      <w:r>
        <w:separator/>
      </w:r>
    </w:p>
  </w:footnote>
  <w:footnote w:type="continuationSeparator" w:id="0">
    <w:p w:rsidR="001B6056" w:rsidRDefault="001B6056" w:rsidP="0063252A">
      <w:pPr>
        <w:spacing w:after="0" w:line="240" w:lineRule="auto"/>
      </w:pPr>
      <w:r>
        <w:continuationSeparator/>
      </w:r>
    </w:p>
  </w:footnote>
  <w:footnote w:id="1">
    <w:p w:rsidR="0063252A" w:rsidRPr="0022638B" w:rsidRDefault="0063252A" w:rsidP="0063252A">
      <w:pPr>
        <w:pStyle w:val="FootnoteText"/>
        <w:rPr>
          <w:rFonts w:ascii="Segoe UI" w:hAnsi="Segoe UI" w:cs="Segoe UI"/>
          <w:sz w:val="18"/>
          <w:szCs w:val="18"/>
        </w:rPr>
      </w:pPr>
    </w:p>
  </w:footnote>
  <w:footnote w:id="2">
    <w:p w:rsidR="0063252A" w:rsidRPr="0022638B" w:rsidRDefault="0063252A" w:rsidP="0063252A">
      <w:pPr>
        <w:pStyle w:val="FootnoteText"/>
        <w:rPr>
          <w:rFonts w:ascii="Segoe UI" w:hAnsi="Segoe UI" w:cs="Segoe UI"/>
          <w:sz w:val="18"/>
          <w:szCs w:val="18"/>
        </w:rPr>
      </w:pPr>
    </w:p>
  </w:footnote>
  <w:footnote w:id="3">
    <w:p w:rsidR="0063252A" w:rsidRPr="00F46879" w:rsidRDefault="0063252A" w:rsidP="0063252A">
      <w:pPr>
        <w:pStyle w:val="FootnoteText"/>
        <w:rPr>
          <w:sz w:val="18"/>
          <w:szCs w:val="18"/>
        </w:rPr>
      </w:pPr>
    </w:p>
  </w:footnote>
  <w:footnote w:id="4">
    <w:p w:rsidR="0063252A" w:rsidRPr="0022638B" w:rsidRDefault="0063252A" w:rsidP="0063252A">
      <w:pPr>
        <w:pStyle w:val="FootnoteText"/>
        <w:rPr>
          <w:rFonts w:ascii="Segoe UI" w:hAnsi="Segoe UI" w:cs="Segoe UI"/>
          <w:sz w:val="18"/>
          <w:szCs w:val="18"/>
        </w:rPr>
      </w:pPr>
    </w:p>
  </w:footnote>
  <w:footnote w:id="5">
    <w:p w:rsidR="0063252A" w:rsidRPr="0022638B" w:rsidRDefault="0063252A" w:rsidP="0063252A">
      <w:pPr>
        <w:pStyle w:val="FootnoteText"/>
        <w:rPr>
          <w:rFonts w:ascii="Segoe UI" w:hAnsi="Segoe UI" w:cs="Segoe UI"/>
          <w:sz w:val="18"/>
          <w:szCs w:val="18"/>
        </w:rPr>
      </w:pPr>
    </w:p>
  </w:footnote>
  <w:footnote w:id="6">
    <w:p w:rsidR="0063252A" w:rsidRPr="0022638B" w:rsidRDefault="0063252A" w:rsidP="0063252A">
      <w:pPr>
        <w:pStyle w:val="FootnoteText"/>
        <w:rPr>
          <w:rFonts w:ascii="Segoe UI" w:hAnsi="Segoe UI" w:cs="Segoe UI"/>
          <w:sz w:val="18"/>
          <w:szCs w:val="18"/>
        </w:rPr>
      </w:pPr>
    </w:p>
  </w:footnote>
  <w:footnote w:id="7">
    <w:p w:rsidR="0063252A" w:rsidRPr="0022638B" w:rsidRDefault="0063252A" w:rsidP="0063252A">
      <w:pPr>
        <w:pStyle w:val="FootnoteText"/>
        <w:rPr>
          <w:rFonts w:ascii="Segoe UI" w:hAnsi="Segoe UI" w:cs="Segoe UI"/>
          <w:sz w:val="18"/>
          <w:szCs w:val="18"/>
        </w:rPr>
      </w:pPr>
    </w:p>
  </w:footnote>
  <w:footnote w:id="8">
    <w:p w:rsidR="0063252A" w:rsidRPr="0022638B" w:rsidRDefault="0063252A" w:rsidP="0063252A">
      <w:pPr>
        <w:pStyle w:val="FootnoteText"/>
        <w:rPr>
          <w:rFonts w:ascii="Segoe UI" w:hAnsi="Segoe UI" w:cs="Segoe UI"/>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2A"/>
    <w:rsid w:val="001B6056"/>
    <w:rsid w:val="0063252A"/>
    <w:rsid w:val="00D1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E69FA-EA90-4545-B740-9C4C5E30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2A"/>
    <w:pPr>
      <w:spacing w:after="200" w:line="276" w:lineRule="auto"/>
    </w:pPr>
  </w:style>
  <w:style w:type="paragraph" w:styleId="Heading1">
    <w:name w:val="heading 1"/>
    <w:basedOn w:val="Normal"/>
    <w:next w:val="Normal"/>
    <w:link w:val="Heading1Char"/>
    <w:uiPriority w:val="9"/>
    <w:qFormat/>
    <w:rsid w:val="0063252A"/>
    <w:pPr>
      <w:framePr w:hSpace="180" w:wrap="around" w:vAnchor="text" w:hAnchor="text" w:x="-1000" w:y="1"/>
      <w:spacing w:after="0" w:line="240" w:lineRule="auto"/>
      <w:suppressOverlap/>
      <w:outlineLvl w:val="0"/>
    </w:pPr>
    <w:rPr>
      <w:rFonts w:ascii="Segoe UI Light" w:eastAsia="Calibri" w:hAnsi="Segoe UI Light" w:cs="Segoe UI Light"/>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52A"/>
    <w:rPr>
      <w:rFonts w:ascii="Segoe UI Light" w:eastAsia="Calibri" w:hAnsi="Segoe UI Light" w:cs="Segoe UI Light"/>
      <w:bCs/>
      <w:sz w:val="36"/>
      <w:szCs w:val="20"/>
    </w:rPr>
  </w:style>
  <w:style w:type="table" w:styleId="TableGrid">
    <w:name w:val="Table Grid"/>
    <w:basedOn w:val="TableNormal"/>
    <w:uiPriority w:val="99"/>
    <w:rsid w:val="0063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25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252A"/>
    <w:rPr>
      <w:sz w:val="20"/>
      <w:szCs w:val="20"/>
    </w:rPr>
  </w:style>
  <w:style w:type="character" w:styleId="FootnoteReference">
    <w:name w:val="footnote reference"/>
    <w:basedOn w:val="DefaultParagraphFont"/>
    <w:uiPriority w:val="99"/>
    <w:semiHidden/>
    <w:unhideWhenUsed/>
    <w:rsid w:val="0063252A"/>
    <w:rPr>
      <w:vertAlign w:val="superscript"/>
    </w:rPr>
  </w:style>
  <w:style w:type="character" w:styleId="Hyperlink">
    <w:name w:val="Hyperlink"/>
    <w:basedOn w:val="DefaultParagraphFont"/>
    <w:uiPriority w:val="99"/>
    <w:unhideWhenUsed/>
    <w:rsid w:val="006325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microsoft.com/surface" TargetMode="External"/><Relationship Id="rId5" Type="http://schemas.openxmlformats.org/officeDocument/2006/relationships/endnotes" Target="endnotes.xml"/><Relationship Id="rId10" Type="http://schemas.openxmlformats.org/officeDocument/2006/relationships/hyperlink" Target="http://www.microsoft.com/en-us/news/presskits/surface/" TargetMode="External"/><Relationship Id="rId4" Type="http://schemas.openxmlformats.org/officeDocument/2006/relationships/footnotes" Target="footnotes.xml"/><Relationship Id="rId9" Type="http://schemas.openxmlformats.org/officeDocument/2006/relationships/hyperlink" Target="mailto:rrt@waggeneredstr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Waggener Edstrom Worldwide</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Serio Jr</dc:creator>
  <cp:keywords/>
  <dc:description/>
  <cp:lastModifiedBy>Luigi Serio Jr</cp:lastModifiedBy>
  <cp:revision>1</cp:revision>
  <dcterms:created xsi:type="dcterms:W3CDTF">2015-10-06T15:18:00Z</dcterms:created>
  <dcterms:modified xsi:type="dcterms:W3CDTF">2015-10-06T15:18:00Z</dcterms:modified>
</cp:coreProperties>
</file>